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5ACA" w14:textId="77777777" w:rsidR="005E4D88" w:rsidRPr="007149E0" w:rsidRDefault="005A1A51" w:rsidP="005E4D88">
      <w:pPr>
        <w:ind w:right="-1"/>
        <w:jc w:val="center"/>
        <w:rPr>
          <w:rFonts w:eastAsia="Calibri"/>
          <w:b/>
          <w:bCs/>
          <w:sz w:val="24"/>
          <w:szCs w:val="24"/>
          <w:u w:val="single"/>
          <w:lang w:val="lv-LV"/>
        </w:rPr>
      </w:pPr>
      <w:r w:rsidRPr="007149E0">
        <w:rPr>
          <w:rFonts w:eastAsia="Calibri"/>
          <w:noProof/>
          <w:sz w:val="24"/>
          <w:szCs w:val="24"/>
          <w:lang w:val="lv-LV"/>
        </w:rPr>
        <w:drawing>
          <wp:inline distT="0" distB="0" distL="0" distR="0" wp14:anchorId="6B17123E" wp14:editId="6F23D42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742BD471" w14:textId="77777777" w:rsidR="005E4D88" w:rsidRPr="007149E0" w:rsidRDefault="005A1A51" w:rsidP="005E4D88">
      <w:pPr>
        <w:tabs>
          <w:tab w:val="center" w:pos="4153"/>
          <w:tab w:val="right" w:pos="8306"/>
        </w:tabs>
        <w:ind w:right="-1"/>
        <w:jc w:val="center"/>
        <w:rPr>
          <w:rFonts w:eastAsiaTheme="minorHAnsi"/>
          <w:b/>
          <w:sz w:val="22"/>
          <w:szCs w:val="22"/>
          <w:lang w:val="lv-LV" w:eastAsia="en-US"/>
        </w:rPr>
      </w:pPr>
      <w:r w:rsidRPr="007149E0">
        <w:rPr>
          <w:rFonts w:eastAsiaTheme="minorHAnsi"/>
          <w:b/>
          <w:sz w:val="22"/>
          <w:szCs w:val="22"/>
          <w:lang w:val="lv-LV" w:eastAsia="en-US"/>
        </w:rPr>
        <w:t>AIZKRAUKLES NOVADA PAŠVALDĪBAS DOME</w:t>
      </w:r>
    </w:p>
    <w:p w14:paraId="5081E3D1" w14:textId="77777777" w:rsidR="005E4D88" w:rsidRPr="007149E0" w:rsidRDefault="005A1A51" w:rsidP="005E4D88">
      <w:pPr>
        <w:tabs>
          <w:tab w:val="center" w:pos="4153"/>
          <w:tab w:val="right" w:pos="8306"/>
        </w:tabs>
        <w:ind w:right="-1"/>
        <w:jc w:val="center"/>
        <w:rPr>
          <w:rFonts w:eastAsiaTheme="minorHAnsi"/>
          <w:sz w:val="22"/>
          <w:szCs w:val="22"/>
          <w:lang w:val="lv-LV" w:eastAsia="en-US"/>
        </w:rPr>
      </w:pPr>
      <w:r w:rsidRPr="007149E0">
        <w:rPr>
          <w:rFonts w:eastAsiaTheme="minorHAnsi"/>
          <w:noProof/>
          <w:sz w:val="26"/>
          <w:szCs w:val="26"/>
          <w:lang w:val="lv-LV"/>
        </w:rPr>
        <mc:AlternateContent>
          <mc:Choice Requires="wps">
            <w:drawing>
              <wp:anchor distT="0" distB="0" distL="114300" distR="114300" simplePos="0" relativeHeight="251658240" behindDoc="0" locked="0" layoutInCell="1" allowOverlap="1" wp14:anchorId="4C8DB65A" wp14:editId="739975BB">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0.5pt">
                <v:stroke joinstyle="miter"/>
              </v:line>
            </w:pict>
          </mc:Fallback>
        </mc:AlternateContent>
      </w:r>
    </w:p>
    <w:p w14:paraId="220DB101" w14:textId="77777777" w:rsidR="005E4D88" w:rsidRPr="007149E0" w:rsidRDefault="005A1A51" w:rsidP="005E4D88">
      <w:pPr>
        <w:spacing w:after="120"/>
        <w:ind w:right="-1"/>
        <w:jc w:val="center"/>
        <w:rPr>
          <w:rFonts w:eastAsia="Calibri"/>
          <w:sz w:val="17"/>
          <w:szCs w:val="17"/>
          <w:lang w:val="lv-LV"/>
        </w:rPr>
      </w:pPr>
      <w:r w:rsidRPr="007149E0">
        <w:rPr>
          <w:rFonts w:eastAsia="Calibri"/>
          <w:sz w:val="17"/>
          <w:szCs w:val="17"/>
          <w:lang w:val="lv-LV"/>
        </w:rPr>
        <w:t xml:space="preserve">Lāčplēša iela 1A, Aizkraukle, Aizkraukles nov., LV-5101, tālr. 65133930, e-pasts dome@aizkraukle.lv, www.aizkraukle.lv </w:t>
      </w:r>
    </w:p>
    <w:p w14:paraId="024C324F" w14:textId="77777777" w:rsidR="00B852F0" w:rsidRPr="007149E0" w:rsidRDefault="005A1A51" w:rsidP="00B852F0">
      <w:pPr>
        <w:jc w:val="center"/>
        <w:rPr>
          <w:b/>
          <w:bCs/>
          <w:sz w:val="24"/>
          <w:szCs w:val="24"/>
          <w:lang w:val="lv-LV"/>
        </w:rPr>
      </w:pPr>
      <w:r w:rsidRPr="007149E0">
        <w:rPr>
          <w:b/>
          <w:bCs/>
          <w:sz w:val="24"/>
          <w:szCs w:val="24"/>
          <w:lang w:val="lv-LV"/>
        </w:rPr>
        <w:t>SAISTOŠIE NOTEIKUMI Nr.2021/14</w:t>
      </w:r>
    </w:p>
    <w:p w14:paraId="4032A3FE" w14:textId="77777777" w:rsidR="00443242" w:rsidRPr="007149E0" w:rsidRDefault="005A1A51" w:rsidP="00B852F0">
      <w:pPr>
        <w:jc w:val="center"/>
        <w:rPr>
          <w:b/>
          <w:bCs/>
          <w:sz w:val="24"/>
          <w:szCs w:val="24"/>
          <w:lang w:val="lv-LV"/>
        </w:rPr>
      </w:pPr>
      <w:r w:rsidRPr="007149E0">
        <w:rPr>
          <w:sz w:val="24"/>
          <w:szCs w:val="24"/>
          <w:lang w:val="lv-LV"/>
        </w:rPr>
        <w:t>Aizkrauklē</w:t>
      </w:r>
      <w:r w:rsidRPr="007149E0">
        <w:rPr>
          <w:b/>
          <w:bCs/>
          <w:sz w:val="24"/>
          <w:szCs w:val="24"/>
          <w:lang w:val="lv-LV"/>
        </w:rPr>
        <w:t xml:space="preserve"> </w:t>
      </w:r>
    </w:p>
    <w:p w14:paraId="71CA0FF4" w14:textId="77777777" w:rsidR="00B852F0" w:rsidRPr="007149E0" w:rsidRDefault="005A1A51" w:rsidP="00B852F0">
      <w:pPr>
        <w:keepNext/>
        <w:ind w:left="1440"/>
        <w:jc w:val="right"/>
        <w:outlineLvl w:val="1"/>
        <w:rPr>
          <w:bCs/>
          <w:iCs/>
          <w:sz w:val="22"/>
          <w:szCs w:val="22"/>
          <w:lang w:val="lv-LV"/>
        </w:rPr>
      </w:pPr>
      <w:r w:rsidRPr="007149E0">
        <w:rPr>
          <w:bCs/>
          <w:iCs/>
          <w:sz w:val="22"/>
          <w:szCs w:val="22"/>
          <w:lang w:val="lv-LV"/>
        </w:rPr>
        <w:t xml:space="preserve">APSTIPRINĀTI </w:t>
      </w:r>
    </w:p>
    <w:p w14:paraId="6FD2FBD3" w14:textId="77777777" w:rsidR="00B852F0" w:rsidRPr="007149E0" w:rsidRDefault="005A1A51" w:rsidP="00B852F0">
      <w:pPr>
        <w:keepNext/>
        <w:ind w:left="1440"/>
        <w:jc w:val="right"/>
        <w:outlineLvl w:val="1"/>
        <w:rPr>
          <w:bCs/>
          <w:iCs/>
          <w:sz w:val="22"/>
          <w:szCs w:val="22"/>
          <w:lang w:val="lv-LV"/>
        </w:rPr>
      </w:pPr>
      <w:r w:rsidRPr="007149E0">
        <w:rPr>
          <w:bCs/>
          <w:iCs/>
          <w:sz w:val="22"/>
          <w:szCs w:val="22"/>
          <w:lang w:val="lv-LV"/>
        </w:rPr>
        <w:t>ar Aizkraukles novada domes</w:t>
      </w:r>
    </w:p>
    <w:p w14:paraId="0C13B4FB" w14:textId="77777777" w:rsidR="00B852F0" w:rsidRPr="007149E0" w:rsidRDefault="005A1A51" w:rsidP="00B852F0">
      <w:pPr>
        <w:keepNext/>
        <w:ind w:left="1440"/>
        <w:jc w:val="right"/>
        <w:outlineLvl w:val="1"/>
        <w:rPr>
          <w:bCs/>
          <w:iCs/>
          <w:sz w:val="22"/>
          <w:szCs w:val="22"/>
          <w:lang w:val="lv-LV"/>
        </w:rPr>
      </w:pPr>
      <w:r w:rsidRPr="007149E0">
        <w:rPr>
          <w:bCs/>
          <w:iCs/>
          <w:sz w:val="22"/>
          <w:szCs w:val="22"/>
          <w:lang w:val="lv-LV"/>
        </w:rPr>
        <w:t xml:space="preserve">2021.gada 21. oktobra sēdes </w:t>
      </w:r>
    </w:p>
    <w:p w14:paraId="6B12C73D" w14:textId="77777777" w:rsidR="00B852F0" w:rsidRPr="007149E0" w:rsidRDefault="005A1A51" w:rsidP="00935686">
      <w:pPr>
        <w:keepNext/>
        <w:spacing w:after="120"/>
        <w:ind w:left="1440"/>
        <w:jc w:val="right"/>
        <w:outlineLvl w:val="1"/>
        <w:rPr>
          <w:bCs/>
          <w:iCs/>
          <w:sz w:val="22"/>
          <w:szCs w:val="22"/>
          <w:lang w:val="lv-LV"/>
        </w:rPr>
      </w:pPr>
      <w:r w:rsidRPr="007149E0">
        <w:rPr>
          <w:bCs/>
          <w:iCs/>
          <w:sz w:val="22"/>
          <w:szCs w:val="22"/>
          <w:lang w:val="lv-LV"/>
        </w:rPr>
        <w:t>lēmumu Nr.</w:t>
      </w:r>
      <w:r w:rsidRPr="007149E0">
        <w:rPr>
          <w:b/>
          <w:iCs/>
          <w:sz w:val="22"/>
          <w:szCs w:val="22"/>
          <w:lang w:val="lv-LV"/>
        </w:rPr>
        <w:t>305</w:t>
      </w:r>
      <w:r w:rsidRPr="007149E0">
        <w:rPr>
          <w:bCs/>
          <w:iCs/>
          <w:sz w:val="22"/>
          <w:szCs w:val="22"/>
          <w:lang w:val="lv-LV"/>
        </w:rPr>
        <w:t xml:space="preserve"> (protokols Nr.14., 38.p.)</w:t>
      </w:r>
    </w:p>
    <w:p w14:paraId="4A7268FE" w14:textId="77777777" w:rsidR="0042121D" w:rsidRPr="007149E0" w:rsidRDefault="005A1A51" w:rsidP="0042121D">
      <w:pPr>
        <w:keepNext/>
        <w:ind w:left="1440"/>
        <w:jc w:val="right"/>
        <w:outlineLvl w:val="1"/>
        <w:rPr>
          <w:bCs/>
          <w:iCs/>
          <w:sz w:val="22"/>
          <w:szCs w:val="22"/>
          <w:lang w:val="lv-LV"/>
        </w:rPr>
      </w:pPr>
      <w:r>
        <w:rPr>
          <w:bCs/>
          <w:iCs/>
          <w:sz w:val="22"/>
          <w:szCs w:val="22"/>
          <w:lang w:val="lv-LV"/>
        </w:rPr>
        <w:t>PRECIZĒTI</w:t>
      </w:r>
      <w:r w:rsidRPr="007149E0">
        <w:rPr>
          <w:bCs/>
          <w:iCs/>
          <w:sz w:val="22"/>
          <w:szCs w:val="22"/>
          <w:lang w:val="lv-LV"/>
        </w:rPr>
        <w:t xml:space="preserve"> </w:t>
      </w:r>
    </w:p>
    <w:p w14:paraId="2232BF9A" w14:textId="77777777" w:rsidR="0042121D" w:rsidRPr="007149E0" w:rsidRDefault="005A1A51" w:rsidP="0042121D">
      <w:pPr>
        <w:keepNext/>
        <w:ind w:left="1440"/>
        <w:jc w:val="right"/>
        <w:outlineLvl w:val="1"/>
        <w:rPr>
          <w:bCs/>
          <w:iCs/>
          <w:sz w:val="22"/>
          <w:szCs w:val="22"/>
          <w:lang w:val="lv-LV"/>
        </w:rPr>
      </w:pPr>
      <w:r w:rsidRPr="007149E0">
        <w:rPr>
          <w:bCs/>
          <w:iCs/>
          <w:sz w:val="22"/>
          <w:szCs w:val="22"/>
          <w:lang w:val="lv-LV"/>
        </w:rPr>
        <w:t>ar Aizkraukles novada domes</w:t>
      </w:r>
    </w:p>
    <w:p w14:paraId="0FED3CEE" w14:textId="4EFFA6C2" w:rsidR="0042121D" w:rsidRPr="007149E0" w:rsidRDefault="005A1A51" w:rsidP="0042121D">
      <w:pPr>
        <w:keepNext/>
        <w:ind w:left="1440"/>
        <w:jc w:val="right"/>
        <w:outlineLvl w:val="1"/>
        <w:rPr>
          <w:bCs/>
          <w:iCs/>
          <w:sz w:val="22"/>
          <w:szCs w:val="22"/>
          <w:lang w:val="lv-LV"/>
        </w:rPr>
      </w:pPr>
      <w:r w:rsidRPr="007149E0">
        <w:rPr>
          <w:bCs/>
          <w:iCs/>
          <w:sz w:val="22"/>
          <w:szCs w:val="22"/>
          <w:lang w:val="lv-LV"/>
        </w:rPr>
        <w:t>2021.gada</w:t>
      </w:r>
      <w:r w:rsidR="00381D7C">
        <w:rPr>
          <w:bCs/>
          <w:iCs/>
          <w:sz w:val="22"/>
          <w:szCs w:val="22"/>
          <w:lang w:val="lv-LV"/>
        </w:rPr>
        <w:t xml:space="preserve"> 9.</w:t>
      </w:r>
      <w:r>
        <w:rPr>
          <w:bCs/>
          <w:iCs/>
          <w:sz w:val="22"/>
          <w:szCs w:val="22"/>
          <w:lang w:val="lv-LV"/>
        </w:rPr>
        <w:t xml:space="preserve">decembra ārkārtas </w:t>
      </w:r>
      <w:r w:rsidRPr="007149E0">
        <w:rPr>
          <w:bCs/>
          <w:iCs/>
          <w:sz w:val="22"/>
          <w:szCs w:val="22"/>
          <w:lang w:val="lv-LV"/>
        </w:rPr>
        <w:t xml:space="preserve"> sēdes </w:t>
      </w:r>
    </w:p>
    <w:p w14:paraId="1B4742F7" w14:textId="77777777" w:rsidR="0042121D" w:rsidRPr="007149E0" w:rsidRDefault="005A1A51" w:rsidP="0042121D">
      <w:pPr>
        <w:keepNext/>
        <w:ind w:left="1440"/>
        <w:jc w:val="right"/>
        <w:outlineLvl w:val="1"/>
        <w:rPr>
          <w:bCs/>
          <w:iCs/>
          <w:sz w:val="22"/>
          <w:szCs w:val="22"/>
          <w:lang w:val="lv-LV"/>
        </w:rPr>
      </w:pPr>
      <w:r w:rsidRPr="007149E0">
        <w:rPr>
          <w:bCs/>
          <w:iCs/>
          <w:sz w:val="22"/>
          <w:szCs w:val="22"/>
          <w:lang w:val="lv-LV"/>
        </w:rPr>
        <w:t>lēmumu Nr</w:t>
      </w:r>
      <w:r>
        <w:rPr>
          <w:bCs/>
          <w:iCs/>
          <w:sz w:val="22"/>
          <w:szCs w:val="22"/>
          <w:lang w:val="lv-LV"/>
        </w:rPr>
        <w:t>.</w:t>
      </w:r>
      <w:r w:rsidRPr="005A1A51">
        <w:rPr>
          <w:b/>
          <w:iCs/>
          <w:sz w:val="22"/>
          <w:szCs w:val="22"/>
          <w:lang w:val="lv-LV"/>
        </w:rPr>
        <w:t>567</w:t>
      </w:r>
      <w:r>
        <w:rPr>
          <w:bCs/>
          <w:iCs/>
          <w:sz w:val="22"/>
          <w:szCs w:val="22"/>
          <w:lang w:val="lv-LV"/>
        </w:rPr>
        <w:t xml:space="preserve"> </w:t>
      </w:r>
      <w:r w:rsidRPr="007149E0">
        <w:rPr>
          <w:bCs/>
          <w:iCs/>
          <w:sz w:val="22"/>
          <w:szCs w:val="22"/>
          <w:lang w:val="lv-LV"/>
        </w:rPr>
        <w:t>(protokols Nr</w:t>
      </w:r>
      <w:r>
        <w:rPr>
          <w:bCs/>
          <w:iCs/>
          <w:sz w:val="22"/>
          <w:szCs w:val="22"/>
          <w:lang w:val="lv-LV"/>
        </w:rPr>
        <w:t>.21., 3.</w:t>
      </w:r>
      <w:r w:rsidRPr="007149E0">
        <w:rPr>
          <w:bCs/>
          <w:iCs/>
          <w:sz w:val="22"/>
          <w:szCs w:val="22"/>
          <w:lang w:val="lv-LV"/>
        </w:rPr>
        <w:t>p.)</w:t>
      </w:r>
    </w:p>
    <w:p w14:paraId="17E0C2AB" w14:textId="77777777" w:rsidR="00B852F0" w:rsidRPr="007149E0" w:rsidRDefault="00B852F0" w:rsidP="00B852F0">
      <w:pPr>
        <w:keepNext/>
        <w:outlineLvl w:val="1"/>
        <w:rPr>
          <w:bCs/>
          <w:sz w:val="24"/>
          <w:szCs w:val="24"/>
          <w:lang w:val="lv-LV"/>
        </w:rPr>
      </w:pPr>
    </w:p>
    <w:p w14:paraId="2498D1CB" w14:textId="77777777" w:rsidR="00B852F0" w:rsidRPr="007149E0" w:rsidRDefault="005A1A51" w:rsidP="00B852F0">
      <w:pPr>
        <w:jc w:val="center"/>
        <w:rPr>
          <w:b/>
          <w:bCs/>
          <w:sz w:val="24"/>
          <w:szCs w:val="24"/>
          <w:lang w:val="lv-LV"/>
        </w:rPr>
      </w:pPr>
      <w:r w:rsidRPr="007149E0">
        <w:rPr>
          <w:b/>
          <w:bCs/>
          <w:sz w:val="24"/>
          <w:szCs w:val="24"/>
          <w:lang w:val="lv-LV"/>
        </w:rPr>
        <w:t>PAR PALĪDZĪBU BĀRENIM UN BEZ VECĀKU GĀDĪBAS PALIKUŠAJAM</w:t>
      </w:r>
      <w:r w:rsidR="00935686">
        <w:rPr>
          <w:b/>
          <w:bCs/>
          <w:sz w:val="24"/>
          <w:szCs w:val="24"/>
          <w:lang w:val="lv-LV"/>
        </w:rPr>
        <w:t xml:space="preserve"> </w:t>
      </w:r>
      <w:r w:rsidRPr="007149E0">
        <w:rPr>
          <w:b/>
          <w:bCs/>
          <w:sz w:val="24"/>
          <w:szCs w:val="24"/>
          <w:lang w:val="lv-LV"/>
        </w:rPr>
        <w:t>BĒRNAM PĒC PILNGADĪBAS SASNIEGŠANAS AIZKRAUKLES NOVADĀ</w:t>
      </w:r>
    </w:p>
    <w:p w14:paraId="15B53104" w14:textId="77777777" w:rsidR="00B852F0" w:rsidRPr="007149E0" w:rsidRDefault="005A1A51" w:rsidP="00B852F0">
      <w:pPr>
        <w:jc w:val="right"/>
        <w:rPr>
          <w:i/>
          <w:iCs/>
          <w:sz w:val="22"/>
          <w:szCs w:val="22"/>
          <w:shd w:val="clear" w:color="auto" w:fill="FFFFFF"/>
          <w:lang w:val="lv-LV"/>
        </w:rPr>
      </w:pPr>
      <w:r w:rsidRPr="007149E0">
        <w:rPr>
          <w:i/>
          <w:iCs/>
          <w:color w:val="414142"/>
          <w:sz w:val="24"/>
          <w:szCs w:val="24"/>
          <w:lang w:val="lv-LV"/>
        </w:rPr>
        <w:br/>
      </w:r>
      <w:r w:rsidRPr="007149E0">
        <w:rPr>
          <w:i/>
          <w:iCs/>
          <w:sz w:val="22"/>
          <w:szCs w:val="22"/>
          <w:shd w:val="clear" w:color="auto" w:fill="FFFFFF"/>
          <w:lang w:val="lv-LV"/>
        </w:rPr>
        <w:t>Izdoti saskaņā ar likuma</w:t>
      </w:r>
    </w:p>
    <w:p w14:paraId="632618E1" w14:textId="77777777" w:rsidR="00B852F0" w:rsidRPr="007149E0" w:rsidRDefault="005A1A51" w:rsidP="00B852F0">
      <w:pPr>
        <w:jc w:val="right"/>
        <w:rPr>
          <w:i/>
          <w:iCs/>
          <w:sz w:val="22"/>
          <w:szCs w:val="22"/>
          <w:shd w:val="clear" w:color="auto" w:fill="FFFFFF"/>
          <w:lang w:val="lv-LV"/>
        </w:rPr>
      </w:pPr>
      <w:r w:rsidRPr="007149E0">
        <w:rPr>
          <w:i/>
          <w:iCs/>
          <w:sz w:val="22"/>
          <w:szCs w:val="22"/>
          <w:shd w:val="clear" w:color="auto" w:fill="FFFFFF"/>
          <w:lang w:val="lv-LV"/>
        </w:rPr>
        <w:t xml:space="preserve"> “Par palīdzību dzīvokļa jautājuma risināšanā” 25.</w:t>
      </w:r>
      <w:r w:rsidRPr="007149E0">
        <w:rPr>
          <w:i/>
          <w:iCs/>
          <w:sz w:val="22"/>
          <w:szCs w:val="22"/>
          <w:shd w:val="clear" w:color="auto" w:fill="FFFFFF"/>
          <w:vertAlign w:val="superscript"/>
          <w:lang w:val="lv-LV"/>
        </w:rPr>
        <w:t>2</w:t>
      </w:r>
      <w:r w:rsidR="004770A7" w:rsidRPr="007149E0">
        <w:rPr>
          <w:i/>
          <w:iCs/>
          <w:sz w:val="22"/>
          <w:szCs w:val="22"/>
          <w:shd w:val="clear" w:color="auto" w:fill="FFFFFF"/>
          <w:vertAlign w:val="superscript"/>
          <w:lang w:val="lv-LV"/>
        </w:rPr>
        <w:t xml:space="preserve"> </w:t>
      </w:r>
      <w:r w:rsidRPr="007149E0">
        <w:rPr>
          <w:i/>
          <w:iCs/>
          <w:sz w:val="22"/>
          <w:szCs w:val="22"/>
          <w:shd w:val="clear" w:color="auto" w:fill="FFFFFF"/>
          <w:lang w:val="lv-LV"/>
        </w:rPr>
        <w:t>panta pirmo un piekto daļu;</w:t>
      </w:r>
    </w:p>
    <w:p w14:paraId="479552F1" w14:textId="77777777" w:rsidR="00B852F0" w:rsidRPr="007149E0" w:rsidRDefault="005A1A51" w:rsidP="00B852F0">
      <w:pPr>
        <w:jc w:val="right"/>
        <w:rPr>
          <w:i/>
          <w:iCs/>
          <w:sz w:val="22"/>
          <w:szCs w:val="22"/>
          <w:shd w:val="clear" w:color="auto" w:fill="FFFFFF"/>
          <w:lang w:val="lv-LV"/>
        </w:rPr>
      </w:pPr>
      <w:r w:rsidRPr="007149E0">
        <w:rPr>
          <w:i/>
          <w:iCs/>
          <w:sz w:val="22"/>
          <w:szCs w:val="22"/>
          <w:shd w:val="clear" w:color="auto" w:fill="FFFFFF"/>
          <w:lang w:val="lv-LV"/>
        </w:rPr>
        <w:t>Ministru kabineta 2005.gada</w:t>
      </w:r>
      <w:r>
        <w:rPr>
          <w:i/>
          <w:iCs/>
          <w:sz w:val="22"/>
          <w:szCs w:val="22"/>
          <w:shd w:val="clear" w:color="auto" w:fill="FFFFFF"/>
          <w:lang w:val="lv-LV"/>
        </w:rPr>
        <w:t xml:space="preserve"> </w:t>
      </w:r>
      <w:r w:rsidRPr="007149E0">
        <w:rPr>
          <w:i/>
          <w:iCs/>
          <w:sz w:val="22"/>
          <w:szCs w:val="22"/>
          <w:shd w:val="clear" w:color="auto" w:fill="FFFFFF"/>
          <w:lang w:val="lv-LV"/>
        </w:rPr>
        <w:t xml:space="preserve">15.novembra noteikumu Nr.857 "Noteikumi </w:t>
      </w:r>
    </w:p>
    <w:p w14:paraId="469BD446" w14:textId="77777777" w:rsidR="00B852F0" w:rsidRPr="007149E0" w:rsidRDefault="005A1A51" w:rsidP="00B852F0">
      <w:pPr>
        <w:jc w:val="right"/>
        <w:rPr>
          <w:rStyle w:val="Hipersaite"/>
          <w:color w:val="auto"/>
          <w:lang w:val="lv-LV"/>
        </w:rPr>
      </w:pPr>
      <w:r w:rsidRPr="007149E0">
        <w:rPr>
          <w:i/>
          <w:iCs/>
          <w:sz w:val="22"/>
          <w:szCs w:val="22"/>
          <w:shd w:val="clear" w:color="auto" w:fill="FFFFFF"/>
          <w:lang w:val="lv-LV"/>
        </w:rPr>
        <w:t>par sociālajām garantijām bārenim un bez vecāku gādības palikušajam</w:t>
      </w:r>
      <w:r w:rsidRPr="007149E0">
        <w:rPr>
          <w:i/>
          <w:iCs/>
          <w:sz w:val="22"/>
          <w:szCs w:val="22"/>
          <w:shd w:val="clear" w:color="auto" w:fill="FFFFFF"/>
          <w:lang w:val="lv-LV"/>
        </w:rPr>
        <w:br/>
        <w:t>bērnam, kurš ir ārpusģimenes aprūpē, kā arī pēc ārpusģimenes</w:t>
      </w:r>
      <w:r w:rsidRPr="007149E0">
        <w:rPr>
          <w:i/>
          <w:iCs/>
          <w:sz w:val="22"/>
          <w:szCs w:val="22"/>
          <w:shd w:val="clear" w:color="auto" w:fill="FFFFFF"/>
          <w:lang w:val="lv-LV"/>
        </w:rPr>
        <w:br/>
        <w:t>aprūpes beigšanās" </w:t>
      </w:r>
      <w:hyperlink r:id="rId8" w:anchor="p27" w:tgtFrame="_blank" w:history="1">
        <w:r w:rsidRPr="007149E0">
          <w:rPr>
            <w:rStyle w:val="Hipersaite"/>
            <w:i/>
            <w:iCs/>
            <w:color w:val="auto"/>
            <w:sz w:val="22"/>
            <w:szCs w:val="22"/>
            <w:u w:val="none"/>
            <w:shd w:val="clear" w:color="auto" w:fill="FFFFFF"/>
            <w:lang w:val="lv-LV"/>
          </w:rPr>
          <w:t>27.</w:t>
        </w:r>
      </w:hyperlink>
      <w:r w:rsidRPr="007149E0">
        <w:rPr>
          <w:i/>
          <w:iCs/>
          <w:sz w:val="22"/>
          <w:szCs w:val="22"/>
          <w:shd w:val="clear" w:color="auto" w:fill="FFFFFF"/>
          <w:lang w:val="lv-LV"/>
        </w:rPr>
        <w:t>, 28., </w:t>
      </w:r>
      <w:hyperlink r:id="rId9" w:anchor="p30" w:tgtFrame="_blank" w:history="1">
        <w:r w:rsidRPr="007149E0">
          <w:rPr>
            <w:rStyle w:val="Hipersaite"/>
            <w:i/>
            <w:iCs/>
            <w:color w:val="auto"/>
            <w:sz w:val="22"/>
            <w:szCs w:val="22"/>
            <w:u w:val="none"/>
            <w:shd w:val="clear" w:color="auto" w:fill="FFFFFF"/>
            <w:lang w:val="lv-LV"/>
          </w:rPr>
          <w:t>30.</w:t>
        </w:r>
      </w:hyperlink>
      <w:r w:rsidRPr="007149E0">
        <w:rPr>
          <w:i/>
          <w:iCs/>
          <w:sz w:val="22"/>
          <w:szCs w:val="22"/>
          <w:shd w:val="clear" w:color="auto" w:fill="FFFFFF"/>
          <w:lang w:val="lv-LV"/>
        </w:rPr>
        <w:t>, </w:t>
      </w:r>
      <w:hyperlink r:id="rId10" w:anchor="p31" w:tgtFrame="_blank" w:history="1">
        <w:r w:rsidRPr="007149E0">
          <w:rPr>
            <w:rStyle w:val="Hipersaite"/>
            <w:i/>
            <w:iCs/>
            <w:color w:val="auto"/>
            <w:sz w:val="22"/>
            <w:szCs w:val="22"/>
            <w:u w:val="none"/>
            <w:shd w:val="clear" w:color="auto" w:fill="FFFFFF"/>
            <w:lang w:val="lv-LV"/>
          </w:rPr>
          <w:t>31. </w:t>
        </w:r>
      </w:hyperlink>
      <w:r w:rsidRPr="007149E0">
        <w:rPr>
          <w:i/>
          <w:iCs/>
          <w:sz w:val="22"/>
          <w:szCs w:val="22"/>
          <w:shd w:val="clear" w:color="auto" w:fill="FFFFFF"/>
          <w:lang w:val="lv-LV"/>
        </w:rPr>
        <w:t>un </w:t>
      </w:r>
      <w:hyperlink r:id="rId11" w:anchor="p31.1" w:tgtFrame="_blank" w:history="1">
        <w:r w:rsidRPr="007149E0">
          <w:rPr>
            <w:rStyle w:val="Hipersaite"/>
            <w:i/>
            <w:iCs/>
            <w:color w:val="auto"/>
            <w:sz w:val="22"/>
            <w:szCs w:val="22"/>
            <w:u w:val="none"/>
            <w:shd w:val="clear" w:color="auto" w:fill="FFFFFF"/>
            <w:lang w:val="lv-LV"/>
          </w:rPr>
          <w:t>31.</w:t>
        </w:r>
        <w:r w:rsidRPr="007149E0">
          <w:rPr>
            <w:rStyle w:val="Hipersaite"/>
            <w:i/>
            <w:iCs/>
            <w:color w:val="auto"/>
            <w:sz w:val="22"/>
            <w:szCs w:val="22"/>
            <w:u w:val="none"/>
            <w:shd w:val="clear" w:color="auto" w:fill="FFFFFF"/>
            <w:vertAlign w:val="superscript"/>
            <w:lang w:val="lv-LV"/>
          </w:rPr>
          <w:t>1 </w:t>
        </w:r>
        <w:r w:rsidRPr="007149E0">
          <w:rPr>
            <w:rStyle w:val="Hipersaite"/>
            <w:i/>
            <w:iCs/>
            <w:color w:val="auto"/>
            <w:sz w:val="22"/>
            <w:szCs w:val="22"/>
            <w:u w:val="none"/>
            <w:shd w:val="clear" w:color="auto" w:fill="FFFFFF"/>
            <w:lang w:val="lv-LV"/>
          </w:rPr>
          <w:t>punktu</w:t>
        </w:r>
      </w:hyperlink>
    </w:p>
    <w:p w14:paraId="632B4A68" w14:textId="77777777" w:rsidR="00B852F0" w:rsidRPr="007149E0" w:rsidRDefault="00B852F0" w:rsidP="00443242">
      <w:pPr>
        <w:ind w:left="567" w:hanging="567"/>
        <w:jc w:val="right"/>
        <w:rPr>
          <w:rStyle w:val="Hipersaite"/>
          <w:i/>
          <w:iCs/>
          <w:sz w:val="22"/>
          <w:szCs w:val="22"/>
          <w:shd w:val="clear" w:color="auto" w:fill="FFFFFF"/>
          <w:lang w:val="lv-LV"/>
        </w:rPr>
      </w:pPr>
    </w:p>
    <w:p w14:paraId="0ED274D7" w14:textId="77777777" w:rsidR="00B852F0" w:rsidRPr="007149E0" w:rsidRDefault="005A1A51" w:rsidP="00443242">
      <w:pPr>
        <w:pStyle w:val="Sarakstarindkopa"/>
        <w:numPr>
          <w:ilvl w:val="0"/>
          <w:numId w:val="1"/>
        </w:numPr>
        <w:spacing w:after="120"/>
        <w:ind w:left="567" w:hanging="567"/>
        <w:jc w:val="both"/>
        <w:rPr>
          <w:sz w:val="24"/>
          <w:szCs w:val="24"/>
          <w:lang w:val="lv-LV"/>
        </w:rPr>
      </w:pPr>
      <w:bookmarkStart w:id="0" w:name="p1"/>
      <w:bookmarkStart w:id="1" w:name="p-767029"/>
      <w:bookmarkEnd w:id="0"/>
      <w:bookmarkEnd w:id="1"/>
      <w:r w:rsidRPr="007149E0">
        <w:rPr>
          <w:sz w:val="24"/>
          <w:szCs w:val="24"/>
          <w:lang w:val="lv-LV"/>
        </w:rPr>
        <w:t>Saistošie noteikumi nosaka Aizkraukles novada pašvaldības pabalstus bārenim un bez vecāku gādības palikušajam bērnam (turpmāk – bērns) pēc pilngadības sasniegšanas, pabalstu aprēķināšanas un izmaksas kārtību.</w:t>
      </w:r>
    </w:p>
    <w:p w14:paraId="3AD915A7" w14:textId="77777777" w:rsidR="00B852F0" w:rsidRPr="007149E0" w:rsidRDefault="005A1A51" w:rsidP="00443242">
      <w:pPr>
        <w:pStyle w:val="Sarakstarindkopa"/>
        <w:numPr>
          <w:ilvl w:val="0"/>
          <w:numId w:val="1"/>
        </w:numPr>
        <w:spacing w:after="120"/>
        <w:ind w:left="567" w:hanging="567"/>
        <w:jc w:val="both"/>
        <w:rPr>
          <w:sz w:val="24"/>
          <w:szCs w:val="24"/>
          <w:lang w:val="lv-LV"/>
        </w:rPr>
      </w:pPr>
      <w:r w:rsidRPr="007149E0">
        <w:rPr>
          <w:sz w:val="24"/>
          <w:szCs w:val="24"/>
          <w:lang w:val="lv-LV"/>
        </w:rPr>
        <w:t>Tiesības saņemt šajos noteikumos paredzēto pašvaldības palīdzību ir bērniem, par kuru ārpusģimenes aprūpi lēmumu ir pieņēmusi Aizkraukles novada  bāriņtiesa (turpmāk- Bāriņtiesa).</w:t>
      </w:r>
    </w:p>
    <w:p w14:paraId="35206E54" w14:textId="77777777" w:rsidR="00B852F0" w:rsidRPr="007149E0" w:rsidRDefault="005A1A51" w:rsidP="007149E0">
      <w:pPr>
        <w:pStyle w:val="Sarakstarindkopa"/>
        <w:numPr>
          <w:ilvl w:val="0"/>
          <w:numId w:val="1"/>
        </w:numPr>
        <w:ind w:left="567" w:hanging="567"/>
        <w:jc w:val="both"/>
        <w:rPr>
          <w:sz w:val="24"/>
          <w:szCs w:val="24"/>
          <w:lang w:val="lv-LV"/>
        </w:rPr>
      </w:pPr>
      <w:r w:rsidRPr="007149E0">
        <w:rPr>
          <w:sz w:val="24"/>
          <w:szCs w:val="24"/>
          <w:lang w:val="lv-LV"/>
        </w:rPr>
        <w:t>Aizkraukles novada pašvaldība, pamatojoties uz Bāriņtiesas lēmumu par ārpusģimenes aprūpi, bērnam piešķir:</w:t>
      </w:r>
    </w:p>
    <w:p w14:paraId="38354B02" w14:textId="77777777" w:rsidR="00B852F0" w:rsidRPr="007149E0" w:rsidRDefault="005A1A51" w:rsidP="007149E0">
      <w:pPr>
        <w:pStyle w:val="Sarakstarindkopa"/>
        <w:ind w:left="1134" w:hanging="567"/>
        <w:jc w:val="both"/>
        <w:rPr>
          <w:sz w:val="24"/>
          <w:szCs w:val="24"/>
          <w:lang w:val="lv-LV"/>
        </w:rPr>
      </w:pPr>
      <w:r w:rsidRPr="007149E0">
        <w:rPr>
          <w:sz w:val="24"/>
          <w:szCs w:val="24"/>
          <w:lang w:val="lv-LV"/>
        </w:rPr>
        <w:t xml:space="preserve">2.1. </w:t>
      </w:r>
      <w:r w:rsidR="007149E0">
        <w:rPr>
          <w:sz w:val="24"/>
          <w:szCs w:val="24"/>
          <w:lang w:val="lv-LV"/>
        </w:rPr>
        <w:tab/>
      </w:r>
      <w:r w:rsidRPr="007149E0">
        <w:rPr>
          <w:sz w:val="24"/>
          <w:szCs w:val="24"/>
          <w:lang w:val="lv-LV"/>
        </w:rPr>
        <w:t>vienreizēju pabalstu patstāvīgas dzīves uzsākšanai;</w:t>
      </w:r>
    </w:p>
    <w:p w14:paraId="6F8B51EF" w14:textId="77777777" w:rsidR="00B852F0" w:rsidRPr="007149E0" w:rsidRDefault="005A1A51" w:rsidP="007149E0">
      <w:pPr>
        <w:pStyle w:val="Sarakstarindkopa"/>
        <w:ind w:left="1134" w:hanging="567"/>
        <w:jc w:val="both"/>
        <w:rPr>
          <w:sz w:val="24"/>
          <w:szCs w:val="24"/>
          <w:lang w:val="lv-LV"/>
        </w:rPr>
      </w:pPr>
      <w:r w:rsidRPr="007149E0">
        <w:rPr>
          <w:sz w:val="24"/>
          <w:szCs w:val="24"/>
          <w:lang w:val="lv-LV"/>
        </w:rPr>
        <w:t xml:space="preserve">2.2. </w:t>
      </w:r>
      <w:r w:rsidR="007149E0">
        <w:rPr>
          <w:sz w:val="24"/>
          <w:szCs w:val="24"/>
          <w:lang w:val="lv-LV"/>
        </w:rPr>
        <w:tab/>
      </w:r>
      <w:r w:rsidRPr="007149E0">
        <w:rPr>
          <w:sz w:val="24"/>
          <w:szCs w:val="24"/>
          <w:lang w:val="lv-LV"/>
        </w:rPr>
        <w:t>vienreizēju pabalstu sadzīves priekšmetu un mīkstā inventāra iegādei;</w:t>
      </w:r>
    </w:p>
    <w:p w14:paraId="4ED31F3B" w14:textId="77777777" w:rsidR="00B852F0" w:rsidRPr="007149E0" w:rsidRDefault="005A1A51" w:rsidP="007149E0">
      <w:pPr>
        <w:pStyle w:val="Sarakstarindkopa"/>
        <w:ind w:left="1134" w:hanging="567"/>
        <w:jc w:val="both"/>
        <w:rPr>
          <w:sz w:val="24"/>
          <w:szCs w:val="24"/>
          <w:lang w:val="lv-LV"/>
        </w:rPr>
      </w:pPr>
      <w:r w:rsidRPr="007149E0">
        <w:rPr>
          <w:sz w:val="24"/>
          <w:szCs w:val="24"/>
          <w:lang w:val="lv-LV"/>
        </w:rPr>
        <w:t xml:space="preserve">2.3. </w:t>
      </w:r>
      <w:bookmarkStart w:id="2" w:name="_Hlk78306000"/>
      <w:r w:rsidR="007149E0">
        <w:rPr>
          <w:sz w:val="24"/>
          <w:szCs w:val="24"/>
          <w:lang w:val="lv-LV"/>
        </w:rPr>
        <w:tab/>
      </w:r>
      <w:r w:rsidRPr="007149E0">
        <w:rPr>
          <w:sz w:val="24"/>
          <w:szCs w:val="24"/>
          <w:lang w:val="lv-LV"/>
        </w:rPr>
        <w:t>pabalstu ikmēneša izdevumiem bērnam – mācību iestādes audzēknim</w:t>
      </w:r>
      <w:bookmarkEnd w:id="2"/>
      <w:r w:rsidRPr="007149E0">
        <w:rPr>
          <w:sz w:val="24"/>
          <w:szCs w:val="24"/>
          <w:lang w:val="lv-LV"/>
        </w:rPr>
        <w:t>;</w:t>
      </w:r>
    </w:p>
    <w:p w14:paraId="1461F95F" w14:textId="77777777" w:rsidR="00B852F0" w:rsidRPr="007149E0" w:rsidRDefault="005A1A51" w:rsidP="007149E0">
      <w:pPr>
        <w:pStyle w:val="Sarakstarindkopa"/>
        <w:spacing w:after="120"/>
        <w:ind w:left="1134" w:hanging="567"/>
        <w:jc w:val="both"/>
        <w:rPr>
          <w:sz w:val="24"/>
          <w:szCs w:val="24"/>
          <w:lang w:val="lv-LV"/>
        </w:rPr>
      </w:pPr>
      <w:r w:rsidRPr="007149E0">
        <w:rPr>
          <w:sz w:val="24"/>
          <w:szCs w:val="24"/>
          <w:lang w:val="lv-LV"/>
        </w:rPr>
        <w:t xml:space="preserve">2.4. </w:t>
      </w:r>
      <w:r w:rsidR="007149E0">
        <w:rPr>
          <w:sz w:val="24"/>
          <w:szCs w:val="24"/>
          <w:lang w:val="lv-LV"/>
        </w:rPr>
        <w:tab/>
      </w:r>
      <w:r w:rsidRPr="007149E0">
        <w:rPr>
          <w:sz w:val="24"/>
          <w:szCs w:val="24"/>
          <w:lang w:val="lv-LV"/>
        </w:rPr>
        <w:t>mājokļa pabalstu.</w:t>
      </w:r>
    </w:p>
    <w:p w14:paraId="0DA86A50" w14:textId="77777777" w:rsidR="00B852F0" w:rsidRPr="007149E0" w:rsidRDefault="005A1A51" w:rsidP="00443242">
      <w:pPr>
        <w:pStyle w:val="Sarakstarindkopa"/>
        <w:numPr>
          <w:ilvl w:val="0"/>
          <w:numId w:val="1"/>
        </w:numPr>
        <w:spacing w:after="120"/>
        <w:ind w:left="567" w:hanging="567"/>
        <w:jc w:val="both"/>
        <w:rPr>
          <w:sz w:val="24"/>
          <w:szCs w:val="24"/>
          <w:lang w:val="lv-LV"/>
        </w:rPr>
      </w:pPr>
      <w:r w:rsidRPr="007149E0">
        <w:rPr>
          <w:sz w:val="24"/>
          <w:szCs w:val="24"/>
          <w:shd w:val="clear" w:color="auto" w:fill="FFFFFF"/>
          <w:lang w:val="lv-LV"/>
        </w:rPr>
        <w:t>Lēmumu par pabalsta piešķiršanu vai atteikumu piešķirt pabalstu, ja nav ievērotas šajos noteikumos noteiktās prasības, pieņem Aizkraukles novada Sociālais dienests (turpmāk – Sociālais dienests) mēneša laikā, pamatojoties uz bērna iesniegumu un dokumentiem, kas apliecina tiesības saņemt attiecīgo pabalstu</w:t>
      </w:r>
      <w:r w:rsidRPr="007149E0">
        <w:rPr>
          <w:sz w:val="24"/>
          <w:szCs w:val="24"/>
          <w:lang w:val="lv-LV"/>
        </w:rPr>
        <w:t>.</w:t>
      </w:r>
    </w:p>
    <w:p w14:paraId="11032667" w14:textId="77777777" w:rsidR="00B852F0" w:rsidRPr="007149E0" w:rsidRDefault="005A1A51" w:rsidP="00443242">
      <w:pPr>
        <w:pStyle w:val="Sarakstarindkopa"/>
        <w:numPr>
          <w:ilvl w:val="0"/>
          <w:numId w:val="1"/>
        </w:numPr>
        <w:spacing w:after="120"/>
        <w:ind w:left="567" w:hanging="567"/>
        <w:jc w:val="both"/>
        <w:rPr>
          <w:sz w:val="24"/>
          <w:szCs w:val="24"/>
          <w:lang w:val="lv-LV"/>
        </w:rPr>
      </w:pPr>
      <w:r w:rsidRPr="007149E0">
        <w:rPr>
          <w:b/>
          <w:bCs/>
          <w:sz w:val="24"/>
          <w:szCs w:val="24"/>
          <w:lang w:val="lv-LV"/>
        </w:rPr>
        <w:t>Vienreizējs pabalsts patstāvīgas dzīves uzsākšanai</w:t>
      </w:r>
      <w:r w:rsidRPr="007149E0">
        <w:rPr>
          <w:sz w:val="24"/>
          <w:szCs w:val="24"/>
          <w:lang w:val="lv-LV"/>
        </w:rPr>
        <w:t xml:space="preserve"> pilngadību sasniegušajam bērnam pēc ārpusģimenes aprūpes beigšanās audžuģimenē, pie aizbildņa vai institūcijā ir </w:t>
      </w:r>
      <w:r w:rsidRPr="007149E0">
        <w:rPr>
          <w:sz w:val="24"/>
          <w:szCs w:val="24"/>
          <w:lang w:val="lv-LV"/>
        </w:rPr>
        <w:br/>
        <w:t xml:space="preserve">218,00 </w:t>
      </w:r>
      <w:r w:rsidRPr="007149E0">
        <w:rPr>
          <w:i/>
          <w:iCs/>
          <w:sz w:val="24"/>
          <w:szCs w:val="24"/>
          <w:lang w:val="lv-LV"/>
        </w:rPr>
        <w:t>euro</w:t>
      </w:r>
      <w:r w:rsidRPr="007149E0">
        <w:rPr>
          <w:sz w:val="24"/>
          <w:szCs w:val="24"/>
          <w:lang w:val="lv-LV"/>
        </w:rPr>
        <w:t xml:space="preserve"> apmērā un bērnam ar invaliditāti kopš bērnības - 327,00 </w:t>
      </w:r>
      <w:r w:rsidRPr="007149E0">
        <w:rPr>
          <w:i/>
          <w:iCs/>
          <w:sz w:val="24"/>
          <w:szCs w:val="24"/>
          <w:lang w:val="lv-LV"/>
        </w:rPr>
        <w:t>euro</w:t>
      </w:r>
      <w:r w:rsidRPr="007149E0">
        <w:rPr>
          <w:sz w:val="24"/>
          <w:szCs w:val="24"/>
          <w:lang w:val="lv-LV"/>
        </w:rPr>
        <w:t xml:space="preserve"> apmērā.</w:t>
      </w:r>
    </w:p>
    <w:p w14:paraId="40E4FEC1" w14:textId="77777777" w:rsidR="00B852F0" w:rsidRPr="007149E0" w:rsidRDefault="005A1A51" w:rsidP="00443242">
      <w:pPr>
        <w:pStyle w:val="Sarakstarindkopa"/>
        <w:numPr>
          <w:ilvl w:val="0"/>
          <w:numId w:val="1"/>
        </w:numPr>
        <w:spacing w:after="120"/>
        <w:ind w:left="567" w:hanging="567"/>
        <w:jc w:val="both"/>
        <w:rPr>
          <w:sz w:val="24"/>
          <w:szCs w:val="24"/>
          <w:lang w:val="lv-LV"/>
        </w:rPr>
      </w:pPr>
      <w:r w:rsidRPr="007149E0">
        <w:rPr>
          <w:b/>
          <w:bCs/>
          <w:sz w:val="24"/>
          <w:szCs w:val="24"/>
          <w:lang w:val="lv-LV"/>
        </w:rPr>
        <w:t xml:space="preserve">Vienreizējs pabalsts sadzīves priekšmetu un mīkstā inventāra iegādei </w:t>
      </w:r>
      <w:r w:rsidRPr="007149E0">
        <w:rPr>
          <w:sz w:val="24"/>
          <w:szCs w:val="24"/>
          <w:lang w:val="lv-LV"/>
        </w:rPr>
        <w:t xml:space="preserve">sakarā ar patstāvīgas dzīves uzsākšanu pilngadību sasniegušajam bērnam pēc ārpusģimenes aprūpes beigšanās  ir 820.05 </w:t>
      </w:r>
      <w:r w:rsidRPr="007149E0">
        <w:rPr>
          <w:i/>
          <w:iCs/>
          <w:sz w:val="24"/>
          <w:szCs w:val="24"/>
          <w:lang w:val="lv-LV"/>
        </w:rPr>
        <w:t>euro</w:t>
      </w:r>
      <w:r w:rsidRPr="007149E0">
        <w:rPr>
          <w:sz w:val="24"/>
          <w:szCs w:val="24"/>
          <w:lang w:val="lv-LV"/>
        </w:rPr>
        <w:t xml:space="preserve"> apmērā. Pabalstu var izsniegt arī sadzīves priekšmetu un mīkstā inventāra veidā.</w:t>
      </w:r>
      <w:bookmarkStart w:id="3" w:name="_Hlk78307519"/>
    </w:p>
    <w:p w14:paraId="2C0E1AF1" w14:textId="77777777" w:rsidR="00B852F0" w:rsidRPr="007149E0" w:rsidRDefault="005A1A51" w:rsidP="00443242">
      <w:pPr>
        <w:pStyle w:val="Sarakstarindkopa"/>
        <w:numPr>
          <w:ilvl w:val="0"/>
          <w:numId w:val="1"/>
        </w:numPr>
        <w:ind w:left="567" w:hanging="567"/>
        <w:jc w:val="both"/>
        <w:rPr>
          <w:sz w:val="24"/>
          <w:szCs w:val="24"/>
          <w:lang w:val="lv-LV"/>
        </w:rPr>
      </w:pPr>
      <w:r w:rsidRPr="007149E0">
        <w:rPr>
          <w:b/>
          <w:bCs/>
          <w:sz w:val="24"/>
          <w:szCs w:val="24"/>
          <w:shd w:val="clear" w:color="auto" w:fill="FFFFFF"/>
          <w:lang w:val="lv-LV"/>
        </w:rPr>
        <w:t>Pabalsts ikmēneša izdevumiem:</w:t>
      </w:r>
    </w:p>
    <w:p w14:paraId="342C4773" w14:textId="77777777" w:rsidR="00B852F0" w:rsidRPr="007149E0" w:rsidRDefault="005A1A51" w:rsidP="00443242">
      <w:pPr>
        <w:pStyle w:val="Sarakstarindkopa"/>
        <w:numPr>
          <w:ilvl w:val="1"/>
          <w:numId w:val="1"/>
        </w:numPr>
        <w:spacing w:after="120"/>
        <w:ind w:left="1134" w:hanging="567"/>
        <w:jc w:val="both"/>
        <w:rPr>
          <w:sz w:val="24"/>
          <w:szCs w:val="24"/>
          <w:lang w:val="lv-LV"/>
        </w:rPr>
      </w:pPr>
      <w:r w:rsidRPr="007149E0">
        <w:rPr>
          <w:sz w:val="24"/>
          <w:szCs w:val="24"/>
          <w:shd w:val="clear" w:color="auto" w:fill="FFFFFF"/>
          <w:lang w:val="lv-LV"/>
        </w:rPr>
        <w:t xml:space="preserve">ja pilngadību sasniegušais bērns mācās vispārējās vai profesionālās izglītības iestādē, kas ir tiesīga izsniegt valsts atzītus vispārējās izglītības vai valsts atzītus profesionālo </w:t>
      </w:r>
      <w:r w:rsidRPr="007149E0">
        <w:rPr>
          <w:sz w:val="24"/>
          <w:szCs w:val="24"/>
          <w:shd w:val="clear" w:color="auto" w:fill="FFFFFF"/>
          <w:lang w:val="lv-LV"/>
        </w:rPr>
        <w:lastRenderedPageBreak/>
        <w:t>izglītību un profesionālo kvalifikāciju apliecinošus dokumentus, un saskaņā ar izglītības jomu regulējošajos normatīvajos aktos noteikto kārtību sekmīgi apgūst izglītības programmu, pabalsts ir 109,00 </w:t>
      </w:r>
      <w:r w:rsidRPr="007149E0">
        <w:rPr>
          <w:i/>
          <w:iCs/>
          <w:sz w:val="24"/>
          <w:szCs w:val="24"/>
          <w:shd w:val="clear" w:color="auto" w:fill="FFFFFF"/>
          <w:lang w:val="lv-LV"/>
        </w:rPr>
        <w:t>euro</w:t>
      </w:r>
      <w:r w:rsidRPr="007149E0">
        <w:rPr>
          <w:sz w:val="24"/>
          <w:szCs w:val="24"/>
          <w:shd w:val="clear" w:color="auto" w:fill="FFFFFF"/>
          <w:lang w:val="lv-LV"/>
        </w:rPr>
        <w:t> apmērā un bērnam ar invaliditāti kopš bērnības - 163,00 </w:t>
      </w:r>
      <w:r w:rsidRPr="007149E0">
        <w:rPr>
          <w:i/>
          <w:iCs/>
          <w:sz w:val="24"/>
          <w:szCs w:val="24"/>
          <w:shd w:val="clear" w:color="auto" w:fill="FFFFFF"/>
          <w:lang w:val="lv-LV"/>
        </w:rPr>
        <w:t xml:space="preserve">euro </w:t>
      </w:r>
      <w:r w:rsidRPr="007149E0">
        <w:rPr>
          <w:sz w:val="24"/>
          <w:szCs w:val="24"/>
          <w:shd w:val="clear" w:color="auto" w:fill="FFFFFF"/>
          <w:lang w:val="lv-LV"/>
        </w:rPr>
        <w:t>apmērā;</w:t>
      </w:r>
    </w:p>
    <w:p w14:paraId="21BDCD96" w14:textId="77777777" w:rsidR="00B852F0" w:rsidRPr="007149E0" w:rsidRDefault="005A1A51" w:rsidP="00443242">
      <w:pPr>
        <w:pStyle w:val="tv2131"/>
        <w:numPr>
          <w:ilvl w:val="1"/>
          <w:numId w:val="1"/>
        </w:numPr>
        <w:spacing w:before="0" w:after="120" w:line="240" w:lineRule="auto"/>
        <w:ind w:left="1134" w:hanging="567"/>
        <w:rPr>
          <w:rFonts w:ascii="Times New Roman" w:hAnsi="Times New Roman" w:cs="Times New Roman"/>
          <w:sz w:val="24"/>
          <w:szCs w:val="24"/>
          <w:lang w:val="lv-LV"/>
        </w:rPr>
      </w:pPr>
      <w:bookmarkStart w:id="4" w:name="p3"/>
      <w:bookmarkStart w:id="5" w:name="p-767031"/>
      <w:bookmarkStart w:id="6" w:name="p4"/>
      <w:bookmarkStart w:id="7" w:name="p-767032"/>
      <w:bookmarkEnd w:id="3"/>
      <w:bookmarkEnd w:id="4"/>
      <w:bookmarkEnd w:id="5"/>
      <w:bookmarkEnd w:id="6"/>
      <w:bookmarkEnd w:id="7"/>
      <w:r w:rsidRPr="007149E0">
        <w:rPr>
          <w:rFonts w:ascii="Times New Roman" w:hAnsi="Times New Roman" w:cs="Times New Roman"/>
          <w:sz w:val="24"/>
          <w:szCs w:val="24"/>
          <w:shd w:val="clear" w:color="auto" w:fill="FFFFFF"/>
          <w:lang w:val="lv-LV"/>
        </w:rPr>
        <w:t>ja pilngadību sasniegušais bērns studē augstskolā vai koledžā, kas ir tiesīga izsniegt valsts atzītus diplomus, un saskaņā ar studiju procesu regulējošajos normatīvajos aktos noteikto kārtību sekmīgi apgūst studiju programmu, pabalsta apmērs ir 109,00</w:t>
      </w:r>
      <w:r w:rsidRPr="007149E0">
        <w:rPr>
          <w:rFonts w:ascii="Times New Roman" w:hAnsi="Times New Roman" w:cs="Times New Roman"/>
          <w:i/>
          <w:iCs/>
          <w:sz w:val="24"/>
          <w:szCs w:val="24"/>
          <w:shd w:val="clear" w:color="auto" w:fill="FFFFFF"/>
          <w:lang w:val="lv-LV"/>
        </w:rPr>
        <w:t> euro</w:t>
      </w:r>
      <w:r w:rsidRPr="007149E0">
        <w:rPr>
          <w:rFonts w:ascii="Times New Roman" w:hAnsi="Times New Roman" w:cs="Times New Roman"/>
          <w:sz w:val="24"/>
          <w:szCs w:val="24"/>
          <w:shd w:val="clear" w:color="auto" w:fill="FFFFFF"/>
          <w:lang w:val="lv-LV"/>
        </w:rPr>
        <w:t> un bērnam ar invaliditāti kopš bērnības - 163,00 </w:t>
      </w:r>
      <w:r w:rsidRPr="007149E0">
        <w:rPr>
          <w:rFonts w:ascii="Times New Roman" w:hAnsi="Times New Roman" w:cs="Times New Roman"/>
          <w:i/>
          <w:iCs/>
          <w:sz w:val="24"/>
          <w:szCs w:val="24"/>
          <w:shd w:val="clear" w:color="auto" w:fill="FFFFFF"/>
          <w:lang w:val="lv-LV"/>
        </w:rPr>
        <w:t xml:space="preserve">euro </w:t>
      </w:r>
      <w:r w:rsidRPr="007149E0">
        <w:rPr>
          <w:rFonts w:ascii="Times New Roman" w:hAnsi="Times New Roman" w:cs="Times New Roman"/>
          <w:sz w:val="24"/>
          <w:szCs w:val="24"/>
          <w:shd w:val="clear" w:color="auto" w:fill="FFFFFF"/>
          <w:lang w:val="lv-LV"/>
        </w:rPr>
        <w:t xml:space="preserve">apmērā. Pabalsta izmaksu aptur studiju pārtraukuma laikā un to atjauno, ja studijas tiek atsāktas. </w:t>
      </w:r>
    </w:p>
    <w:p w14:paraId="0984BFEC" w14:textId="77777777" w:rsidR="00B852F0" w:rsidRPr="007149E0" w:rsidRDefault="005A1A51" w:rsidP="00443242">
      <w:pPr>
        <w:pStyle w:val="tv2131"/>
        <w:numPr>
          <w:ilvl w:val="0"/>
          <w:numId w:val="1"/>
        </w:numPr>
        <w:spacing w:before="0" w:after="120" w:line="240" w:lineRule="auto"/>
        <w:ind w:left="567" w:hanging="567"/>
        <w:rPr>
          <w:b/>
          <w:bCs/>
          <w:sz w:val="24"/>
          <w:szCs w:val="24"/>
          <w:shd w:val="clear" w:color="auto" w:fill="FFFFFF"/>
          <w:lang w:val="lv-LV"/>
        </w:rPr>
      </w:pPr>
      <w:r w:rsidRPr="005A1A51">
        <w:rPr>
          <w:rFonts w:ascii="Times New Roman" w:hAnsi="Times New Roman" w:cs="Times New Roman"/>
          <w:sz w:val="24"/>
          <w:szCs w:val="24"/>
          <w:lang w:val="lv-LV"/>
        </w:rPr>
        <w:t>Mājokļa pabalsts</w:t>
      </w:r>
      <w:r w:rsidRPr="007149E0">
        <w:rPr>
          <w:rFonts w:ascii="Times New Roman" w:hAnsi="Times New Roman" w:cs="Times New Roman"/>
          <w:sz w:val="24"/>
          <w:szCs w:val="24"/>
          <w:lang w:val="lv-LV"/>
        </w:rPr>
        <w:t xml:space="preserve">  tiek piešķirts  ar  mājokļa lietošanu saistītu izdevumu segšanai,  atbilstoši </w:t>
      </w:r>
      <w:r w:rsidR="0042121D" w:rsidRPr="005A1A51">
        <w:rPr>
          <w:rFonts w:ascii="Times New Roman" w:hAnsi="Times New Roman" w:cs="Times New Roman"/>
          <w:sz w:val="24"/>
          <w:szCs w:val="24"/>
          <w:lang w:val="lv-LV"/>
        </w:rPr>
        <w:t>Ministru kabineta 2020.gada 17.decembra noteikumos Nr.809 noteiktajām</w:t>
      </w:r>
      <w:r w:rsidRPr="007149E0">
        <w:rPr>
          <w:rFonts w:ascii="Times New Roman" w:hAnsi="Times New Roman" w:cs="Times New Roman"/>
          <w:sz w:val="24"/>
          <w:szCs w:val="24"/>
          <w:lang w:val="lv-LV"/>
        </w:rPr>
        <w:t xml:space="preserve"> mājokļa pabalsta aprēķināšanai izmantojamām izdevumu pozīciju normām. Pabalsta apmērs nepārsniedz faktiskos maksājumus par īri, apsaimniekošanu, komunālajiem pakalpojumiem un / vai kurināmo. Lai saņemtu mājokļa pabalstu, bērns Sociālajā dienestā iesniedz dzīvojamās telpas īres līguma kopiju, uzrādot oriģinālu. Īres līguma grozīšanas vai izbeigšanas gadījumā iesniedz attiecīgus grozījumus vai jaunu īres līgumu. Reizi trijos mēnešos iesniedz ar dzīvojamās telpas lietošanu saistīto pakalpojumu rēķinu kopijas, uzrādot oriģinālus. </w:t>
      </w:r>
    </w:p>
    <w:p w14:paraId="44C37EB3" w14:textId="77777777" w:rsidR="00B852F0" w:rsidRPr="007149E0" w:rsidRDefault="005A1A51" w:rsidP="00443242">
      <w:pPr>
        <w:pStyle w:val="tv2131"/>
        <w:numPr>
          <w:ilvl w:val="0"/>
          <w:numId w:val="1"/>
        </w:numPr>
        <w:spacing w:before="0" w:after="120" w:line="240" w:lineRule="auto"/>
        <w:ind w:left="567" w:hanging="567"/>
        <w:rPr>
          <w:rFonts w:ascii="Times New Roman" w:hAnsi="Times New Roman" w:cs="Times New Roman"/>
          <w:sz w:val="24"/>
          <w:szCs w:val="24"/>
          <w:lang w:val="lv-LV"/>
        </w:rPr>
      </w:pPr>
      <w:r w:rsidRPr="007149E0">
        <w:rPr>
          <w:rFonts w:ascii="Times New Roman" w:hAnsi="Times New Roman" w:cs="Times New Roman"/>
          <w:sz w:val="24"/>
          <w:szCs w:val="24"/>
          <w:lang w:val="lv-LV"/>
        </w:rPr>
        <w:t>Bērnam ir tiesības pieprasīt pabalstus un pabalsti tiek nodrošināti ne ilgāk kā līdz 24 gadu vecuma sasniegšanai.</w:t>
      </w:r>
    </w:p>
    <w:p w14:paraId="1AE07B30" w14:textId="77777777" w:rsidR="00B852F0" w:rsidRPr="007149E0" w:rsidRDefault="005A1A51" w:rsidP="00443242">
      <w:pPr>
        <w:pStyle w:val="Sarakstarindkopa"/>
        <w:numPr>
          <w:ilvl w:val="0"/>
          <w:numId w:val="1"/>
        </w:numPr>
        <w:spacing w:after="120"/>
        <w:ind w:left="567" w:hanging="567"/>
        <w:jc w:val="both"/>
        <w:rPr>
          <w:sz w:val="24"/>
          <w:szCs w:val="24"/>
          <w:lang w:val="lv-LV"/>
        </w:rPr>
      </w:pPr>
      <w:r w:rsidRPr="007149E0">
        <w:rPr>
          <w:sz w:val="24"/>
          <w:szCs w:val="24"/>
          <w:shd w:val="clear" w:color="auto" w:fill="FFFFFF"/>
          <w:lang w:val="lv-LV"/>
        </w:rPr>
        <w:t>Bērnam ir pienākums nekavējoties informēt Sociālo dienestu par apstākļiem, kas var būt par iemeslu pabalstu pārtraukšanai.</w:t>
      </w:r>
    </w:p>
    <w:p w14:paraId="30E291F7" w14:textId="77777777" w:rsidR="00B852F0" w:rsidRPr="007149E0" w:rsidRDefault="005A1A51" w:rsidP="00935686">
      <w:pPr>
        <w:pStyle w:val="Sarakstarindkopa"/>
        <w:numPr>
          <w:ilvl w:val="0"/>
          <w:numId w:val="1"/>
        </w:numPr>
        <w:spacing w:after="120"/>
        <w:ind w:left="567" w:hanging="567"/>
        <w:jc w:val="both"/>
        <w:rPr>
          <w:sz w:val="24"/>
          <w:szCs w:val="24"/>
          <w:lang w:val="lv-LV"/>
        </w:rPr>
      </w:pPr>
      <w:r w:rsidRPr="007149E0">
        <w:rPr>
          <w:sz w:val="24"/>
          <w:szCs w:val="24"/>
          <w:lang w:val="lv-LV"/>
        </w:rPr>
        <w:t>Sociālais dienests pabalstus izmaksā bērna iesniegumā norādītajā kredītiestādes vai pasta norēķinu sistēmas kontā līdz kārtējā mēneša 25.datumam.</w:t>
      </w:r>
    </w:p>
    <w:p w14:paraId="7F068D0A" w14:textId="77777777" w:rsidR="0051648E" w:rsidRPr="007149E0" w:rsidRDefault="005A1A51" w:rsidP="00443242">
      <w:pPr>
        <w:pStyle w:val="tv2131"/>
        <w:numPr>
          <w:ilvl w:val="0"/>
          <w:numId w:val="1"/>
        </w:numPr>
        <w:spacing w:before="0" w:after="120" w:line="240" w:lineRule="auto"/>
        <w:ind w:left="567" w:hanging="567"/>
        <w:rPr>
          <w:rFonts w:ascii="Times New Roman" w:hAnsi="Times New Roman" w:cs="Times New Roman"/>
          <w:sz w:val="24"/>
          <w:szCs w:val="24"/>
          <w:lang w:val="lv-LV"/>
        </w:rPr>
      </w:pPr>
      <w:r w:rsidRPr="007149E0">
        <w:rPr>
          <w:rFonts w:ascii="Times New Roman" w:hAnsi="Times New Roman" w:cs="Times New Roman"/>
          <w:sz w:val="24"/>
          <w:szCs w:val="24"/>
          <w:lang w:val="lv-LV"/>
        </w:rPr>
        <w:t>Noteikumi stājas spēkā 2022.gada 1.janvārī.</w:t>
      </w:r>
    </w:p>
    <w:p w14:paraId="395DB072" w14:textId="77777777" w:rsidR="00B852F0" w:rsidRPr="007149E0" w:rsidRDefault="005A1A51" w:rsidP="00443242">
      <w:pPr>
        <w:pStyle w:val="tv213"/>
        <w:numPr>
          <w:ilvl w:val="0"/>
          <w:numId w:val="1"/>
        </w:numPr>
        <w:spacing w:before="0" w:beforeAutospacing="0" w:after="0" w:afterAutospacing="0"/>
        <w:ind w:left="567" w:hanging="567"/>
        <w:jc w:val="both"/>
      </w:pPr>
      <w:r w:rsidRPr="007149E0">
        <w:t xml:space="preserve">Atzīt par spēku zaudējušiem: </w:t>
      </w:r>
    </w:p>
    <w:p w14:paraId="5A46C9F9" w14:textId="77777777" w:rsidR="00B852F0" w:rsidRPr="007149E0" w:rsidRDefault="005A1A51" w:rsidP="00935686">
      <w:pPr>
        <w:pStyle w:val="tv213"/>
        <w:numPr>
          <w:ilvl w:val="1"/>
          <w:numId w:val="1"/>
        </w:numPr>
        <w:spacing w:before="0" w:beforeAutospacing="0" w:after="80" w:afterAutospacing="0"/>
        <w:ind w:left="1134" w:hanging="567"/>
        <w:jc w:val="both"/>
      </w:pPr>
      <w:r w:rsidRPr="007149E0">
        <w:t xml:space="preserve">Aizkraukles novada pašvaldības domes </w:t>
      </w:r>
      <w:r w:rsidR="006619E4" w:rsidRPr="007149E0">
        <w:t>2019.gada 29.augusta</w:t>
      </w:r>
      <w:r w:rsidRPr="007149E0">
        <w:t xml:space="preserve"> saistošos noteikumus Nr. 2019/13</w:t>
      </w:r>
      <w:r w:rsidRPr="007149E0">
        <w:rPr>
          <w:shd w:val="clear" w:color="auto" w:fill="FFFFFF"/>
        </w:rPr>
        <w:t xml:space="preserve"> “Par Aizkraukles novada pašvaldības palīdzību bārenim un bez vecāku gādības palikušajam bērnam pēc pilngadības sasniegšanas”;</w:t>
      </w:r>
    </w:p>
    <w:p w14:paraId="68BF3703" w14:textId="77777777" w:rsidR="00B852F0" w:rsidRPr="007149E0" w:rsidRDefault="005A1A51" w:rsidP="00935686">
      <w:pPr>
        <w:pStyle w:val="tv213"/>
        <w:numPr>
          <w:ilvl w:val="1"/>
          <w:numId w:val="1"/>
        </w:numPr>
        <w:spacing w:before="0" w:beforeAutospacing="0" w:after="80" w:afterAutospacing="0"/>
        <w:ind w:left="1134" w:hanging="567"/>
        <w:jc w:val="both"/>
      </w:pPr>
      <w:r w:rsidRPr="007149E0">
        <w:rPr>
          <w:shd w:val="clear" w:color="auto" w:fill="FFFFFF"/>
        </w:rPr>
        <w:t xml:space="preserve">Jaunjelgavas novada domes </w:t>
      </w:r>
      <w:r w:rsidR="006619E4" w:rsidRPr="007149E0">
        <w:rPr>
          <w:shd w:val="clear" w:color="auto" w:fill="FFFFFF"/>
        </w:rPr>
        <w:t>2021.gada 28.janvāra</w:t>
      </w:r>
      <w:r w:rsidRPr="007149E0">
        <w:rPr>
          <w:shd w:val="clear" w:color="auto" w:fill="FFFFFF"/>
        </w:rPr>
        <w:t xml:space="preserve"> saistošos noteikumus Nr.3/2021 “Par palīdzību bāreņiem un bez vecāku gādības palikušajiem bērniem”;</w:t>
      </w:r>
    </w:p>
    <w:p w14:paraId="0AAE5AF7" w14:textId="77777777" w:rsidR="00B852F0" w:rsidRPr="007149E0" w:rsidRDefault="005A1A51" w:rsidP="00935686">
      <w:pPr>
        <w:pStyle w:val="tv213"/>
        <w:numPr>
          <w:ilvl w:val="1"/>
          <w:numId w:val="1"/>
        </w:numPr>
        <w:spacing w:before="0" w:beforeAutospacing="0" w:after="80" w:afterAutospacing="0"/>
        <w:ind w:left="1134" w:hanging="567"/>
        <w:jc w:val="both"/>
      </w:pPr>
      <w:r w:rsidRPr="007149E0">
        <w:rPr>
          <w:shd w:val="clear" w:color="auto" w:fill="FFFFFF"/>
        </w:rPr>
        <w:t xml:space="preserve">Jaunjelgavas novada domes </w:t>
      </w:r>
      <w:r w:rsidR="006619E4" w:rsidRPr="007149E0">
        <w:rPr>
          <w:shd w:val="clear" w:color="auto" w:fill="FFFFFF"/>
        </w:rPr>
        <w:t>2019.gada 28.marta</w:t>
      </w:r>
      <w:r w:rsidRPr="007149E0">
        <w:rPr>
          <w:shd w:val="clear" w:color="auto" w:fill="FFFFFF"/>
        </w:rPr>
        <w:t xml:space="preserve"> saistošos noteikumus Nr.6/2019 “Par dzīvokļa pabalstu bērnam bārenim </w:t>
      </w:r>
      <w:r w:rsidRPr="007149E0">
        <w:rPr>
          <w:bCs/>
        </w:rPr>
        <w:t>un bērnam, kurš palicis bez vecāku gādības”;</w:t>
      </w:r>
    </w:p>
    <w:p w14:paraId="5DE46648" w14:textId="77777777" w:rsidR="00B852F0" w:rsidRPr="007149E0" w:rsidRDefault="005A1A51" w:rsidP="00935686">
      <w:pPr>
        <w:pStyle w:val="tv2131"/>
        <w:numPr>
          <w:ilvl w:val="1"/>
          <w:numId w:val="1"/>
        </w:numPr>
        <w:spacing w:before="0" w:after="80" w:line="240" w:lineRule="auto"/>
        <w:ind w:left="1134" w:hanging="567"/>
        <w:rPr>
          <w:rFonts w:ascii="Times New Roman" w:hAnsi="Times New Roman" w:cs="Times New Roman"/>
          <w:sz w:val="24"/>
          <w:szCs w:val="24"/>
          <w:shd w:val="clear" w:color="auto" w:fill="FFFFFF"/>
          <w:lang w:val="lv-LV"/>
        </w:rPr>
      </w:pPr>
      <w:r w:rsidRPr="007149E0">
        <w:rPr>
          <w:rFonts w:ascii="Times New Roman" w:hAnsi="Times New Roman" w:cs="Times New Roman"/>
          <w:sz w:val="24"/>
          <w:szCs w:val="24"/>
          <w:shd w:val="clear" w:color="auto" w:fill="FFFFFF"/>
          <w:lang w:val="lv-LV"/>
        </w:rPr>
        <w:t xml:space="preserve">Pļaviņu novada domes </w:t>
      </w:r>
      <w:r w:rsidR="006619E4" w:rsidRPr="007149E0">
        <w:rPr>
          <w:rFonts w:ascii="Times New Roman" w:hAnsi="Times New Roman" w:cs="Times New Roman"/>
          <w:sz w:val="24"/>
          <w:szCs w:val="24"/>
          <w:shd w:val="clear" w:color="auto" w:fill="FFFFFF"/>
          <w:lang w:val="lv-LV"/>
        </w:rPr>
        <w:t>2014.gada 22.decembra</w:t>
      </w:r>
      <w:r w:rsidRPr="007149E0">
        <w:rPr>
          <w:rFonts w:ascii="Times New Roman" w:hAnsi="Times New Roman" w:cs="Times New Roman"/>
          <w:sz w:val="24"/>
          <w:szCs w:val="24"/>
          <w:shd w:val="clear" w:color="auto" w:fill="FFFFFF"/>
          <w:lang w:val="lv-LV"/>
        </w:rPr>
        <w:t xml:space="preserve"> saistošos noteikumus Nr.14 “Par Pļaviņu novada pašvaldības finansiālo atbalstu audžuģimenēm un sociālajām garantijām bāreņiem un bez vecāku gādības palikušajiem bērniem”;</w:t>
      </w:r>
    </w:p>
    <w:p w14:paraId="1E34CCF9" w14:textId="77777777" w:rsidR="00B852F0" w:rsidRPr="007149E0" w:rsidRDefault="005A1A51" w:rsidP="00935686">
      <w:pPr>
        <w:pStyle w:val="tv2131"/>
        <w:numPr>
          <w:ilvl w:val="1"/>
          <w:numId w:val="1"/>
        </w:numPr>
        <w:spacing w:before="0" w:after="80" w:line="240" w:lineRule="auto"/>
        <w:ind w:left="1134" w:hanging="567"/>
        <w:rPr>
          <w:rFonts w:ascii="Times New Roman" w:hAnsi="Times New Roman" w:cs="Times New Roman"/>
          <w:sz w:val="24"/>
          <w:szCs w:val="24"/>
          <w:shd w:val="clear" w:color="auto" w:fill="FFFFFF"/>
          <w:lang w:val="lv-LV"/>
        </w:rPr>
      </w:pPr>
      <w:r w:rsidRPr="007149E0">
        <w:rPr>
          <w:rFonts w:ascii="Times New Roman" w:hAnsi="Times New Roman" w:cs="Times New Roman"/>
          <w:sz w:val="24"/>
          <w:szCs w:val="24"/>
          <w:shd w:val="clear" w:color="auto" w:fill="FFFFFF"/>
          <w:lang w:val="lv-LV"/>
        </w:rPr>
        <w:t>Kokneses novada domes 2017.gada 25.oktobra saistoš</w:t>
      </w:r>
      <w:r w:rsidR="00C02E83" w:rsidRPr="007149E0">
        <w:rPr>
          <w:rFonts w:ascii="Times New Roman" w:hAnsi="Times New Roman" w:cs="Times New Roman"/>
          <w:sz w:val="24"/>
          <w:szCs w:val="24"/>
          <w:shd w:val="clear" w:color="auto" w:fill="FFFFFF"/>
          <w:lang w:val="lv-LV"/>
        </w:rPr>
        <w:t>os</w:t>
      </w:r>
      <w:r w:rsidRPr="007149E0">
        <w:rPr>
          <w:rFonts w:ascii="Times New Roman" w:hAnsi="Times New Roman" w:cs="Times New Roman"/>
          <w:sz w:val="24"/>
          <w:szCs w:val="24"/>
          <w:shd w:val="clear" w:color="auto" w:fill="FFFFFF"/>
          <w:lang w:val="lv-LV"/>
        </w:rPr>
        <w:t xml:space="preserve"> noteikum</w:t>
      </w:r>
      <w:r w:rsidR="00C02E83" w:rsidRPr="007149E0">
        <w:rPr>
          <w:rFonts w:ascii="Times New Roman" w:hAnsi="Times New Roman" w:cs="Times New Roman"/>
          <w:sz w:val="24"/>
          <w:szCs w:val="24"/>
          <w:shd w:val="clear" w:color="auto" w:fill="FFFFFF"/>
          <w:lang w:val="lv-LV"/>
        </w:rPr>
        <w:t>us</w:t>
      </w:r>
      <w:r w:rsidRPr="007149E0">
        <w:rPr>
          <w:rFonts w:ascii="Times New Roman" w:hAnsi="Times New Roman" w:cs="Times New Roman"/>
          <w:sz w:val="24"/>
          <w:szCs w:val="24"/>
          <w:shd w:val="clear" w:color="auto" w:fill="FFFFFF"/>
          <w:lang w:val="lv-LV"/>
        </w:rPr>
        <w:t xml:space="preserve"> Nr.12/2017 “Par sociālās palīdzības pabalstiem Kokneses novadā”;</w:t>
      </w:r>
    </w:p>
    <w:p w14:paraId="6AA826C0" w14:textId="77777777" w:rsidR="00B852F0" w:rsidRPr="007149E0" w:rsidRDefault="005A1A51" w:rsidP="00935686">
      <w:pPr>
        <w:pStyle w:val="tv2131"/>
        <w:numPr>
          <w:ilvl w:val="1"/>
          <w:numId w:val="1"/>
        </w:numPr>
        <w:spacing w:before="0" w:after="80" w:line="240" w:lineRule="auto"/>
        <w:ind w:left="1134" w:hanging="567"/>
        <w:rPr>
          <w:rFonts w:ascii="Times New Roman" w:hAnsi="Times New Roman" w:cs="Times New Roman"/>
          <w:sz w:val="24"/>
          <w:szCs w:val="24"/>
          <w:shd w:val="clear" w:color="auto" w:fill="FFFFFF"/>
          <w:lang w:val="lv-LV"/>
        </w:rPr>
      </w:pPr>
      <w:r w:rsidRPr="007149E0">
        <w:rPr>
          <w:rFonts w:ascii="Times New Roman" w:hAnsi="Times New Roman" w:cs="Times New Roman"/>
          <w:sz w:val="24"/>
          <w:szCs w:val="24"/>
          <w:shd w:val="clear" w:color="auto" w:fill="FFFFFF"/>
          <w:lang w:val="lv-LV"/>
        </w:rPr>
        <w:t>Neretas novada pašvaldības 2017.gada 28.septembra saistoš</w:t>
      </w:r>
      <w:r w:rsidR="00C02E83" w:rsidRPr="007149E0">
        <w:rPr>
          <w:rFonts w:ascii="Times New Roman" w:hAnsi="Times New Roman" w:cs="Times New Roman"/>
          <w:sz w:val="24"/>
          <w:szCs w:val="24"/>
          <w:shd w:val="clear" w:color="auto" w:fill="FFFFFF"/>
          <w:lang w:val="lv-LV"/>
        </w:rPr>
        <w:t>os</w:t>
      </w:r>
      <w:r w:rsidRPr="007149E0">
        <w:rPr>
          <w:rFonts w:ascii="Times New Roman" w:hAnsi="Times New Roman" w:cs="Times New Roman"/>
          <w:sz w:val="24"/>
          <w:szCs w:val="24"/>
          <w:shd w:val="clear" w:color="auto" w:fill="FFFFFF"/>
          <w:lang w:val="lv-LV"/>
        </w:rPr>
        <w:t xml:space="preserve"> noteikum</w:t>
      </w:r>
      <w:r w:rsidR="00C02E83" w:rsidRPr="007149E0">
        <w:rPr>
          <w:rFonts w:ascii="Times New Roman" w:hAnsi="Times New Roman" w:cs="Times New Roman"/>
          <w:sz w:val="24"/>
          <w:szCs w:val="24"/>
          <w:shd w:val="clear" w:color="auto" w:fill="FFFFFF"/>
          <w:lang w:val="lv-LV"/>
        </w:rPr>
        <w:t>us</w:t>
      </w:r>
      <w:r w:rsidRPr="007149E0">
        <w:rPr>
          <w:rFonts w:ascii="Times New Roman" w:hAnsi="Times New Roman" w:cs="Times New Roman"/>
          <w:sz w:val="24"/>
          <w:szCs w:val="24"/>
          <w:shd w:val="clear" w:color="auto" w:fill="FFFFFF"/>
          <w:lang w:val="lv-LV"/>
        </w:rPr>
        <w:t xml:space="preserve"> Nr.9/2017 “Par sociālās palīdzības pabalstiem Neretas novadā”;</w:t>
      </w:r>
    </w:p>
    <w:p w14:paraId="4FE379BA" w14:textId="77777777" w:rsidR="00B852F0" w:rsidRPr="007149E0" w:rsidRDefault="005A1A51" w:rsidP="00935686">
      <w:pPr>
        <w:pStyle w:val="tv2131"/>
        <w:numPr>
          <w:ilvl w:val="1"/>
          <w:numId w:val="1"/>
        </w:numPr>
        <w:spacing w:before="0" w:after="80" w:line="240" w:lineRule="auto"/>
        <w:ind w:left="1134" w:hanging="567"/>
        <w:rPr>
          <w:rFonts w:ascii="Times New Roman" w:hAnsi="Times New Roman" w:cs="Times New Roman"/>
          <w:sz w:val="24"/>
          <w:szCs w:val="24"/>
          <w:shd w:val="clear" w:color="auto" w:fill="FFFFFF"/>
          <w:lang w:val="lv-LV"/>
        </w:rPr>
      </w:pPr>
      <w:r w:rsidRPr="007149E0">
        <w:rPr>
          <w:rFonts w:ascii="Times New Roman" w:hAnsi="Times New Roman" w:cs="Times New Roman"/>
          <w:sz w:val="24"/>
          <w:szCs w:val="24"/>
          <w:shd w:val="clear" w:color="auto" w:fill="FFFFFF"/>
          <w:lang w:val="lv-LV"/>
        </w:rPr>
        <w:t>Skrīveru novada domes 2019.gada 25.aprīļa saistoš</w:t>
      </w:r>
      <w:r w:rsidR="00C02E83" w:rsidRPr="007149E0">
        <w:rPr>
          <w:rFonts w:ascii="Times New Roman" w:hAnsi="Times New Roman" w:cs="Times New Roman"/>
          <w:sz w:val="24"/>
          <w:szCs w:val="24"/>
          <w:shd w:val="clear" w:color="auto" w:fill="FFFFFF"/>
          <w:lang w:val="lv-LV"/>
        </w:rPr>
        <w:t>os</w:t>
      </w:r>
      <w:r w:rsidRPr="007149E0">
        <w:rPr>
          <w:rFonts w:ascii="Times New Roman" w:hAnsi="Times New Roman" w:cs="Times New Roman"/>
          <w:sz w:val="24"/>
          <w:szCs w:val="24"/>
          <w:shd w:val="clear" w:color="auto" w:fill="FFFFFF"/>
          <w:lang w:val="lv-LV"/>
        </w:rPr>
        <w:t xml:space="preserve"> noteikum</w:t>
      </w:r>
      <w:r w:rsidR="00C02E83" w:rsidRPr="007149E0">
        <w:rPr>
          <w:rFonts w:ascii="Times New Roman" w:hAnsi="Times New Roman" w:cs="Times New Roman"/>
          <w:sz w:val="24"/>
          <w:szCs w:val="24"/>
          <w:shd w:val="clear" w:color="auto" w:fill="FFFFFF"/>
          <w:lang w:val="lv-LV"/>
        </w:rPr>
        <w:t>us</w:t>
      </w:r>
      <w:r w:rsidRPr="007149E0">
        <w:rPr>
          <w:rFonts w:ascii="Times New Roman" w:hAnsi="Times New Roman" w:cs="Times New Roman"/>
          <w:sz w:val="24"/>
          <w:szCs w:val="24"/>
          <w:shd w:val="clear" w:color="auto" w:fill="FFFFFF"/>
          <w:lang w:val="lv-LV"/>
        </w:rPr>
        <w:t xml:space="preserve"> Nr.6 “Par pašvaldības palīdzību bāreņiem un bez vecāku gādības palikušajiem bērniem”.</w:t>
      </w:r>
    </w:p>
    <w:p w14:paraId="64C1B693" w14:textId="77777777" w:rsidR="007149E0" w:rsidRPr="007149E0" w:rsidRDefault="007149E0" w:rsidP="007149E0">
      <w:pPr>
        <w:pStyle w:val="tv2131"/>
        <w:spacing w:before="0" w:line="240" w:lineRule="auto"/>
        <w:rPr>
          <w:rFonts w:ascii="Times New Roman" w:hAnsi="Times New Roman" w:cs="Times New Roman"/>
          <w:sz w:val="24"/>
          <w:szCs w:val="24"/>
          <w:shd w:val="clear" w:color="auto" w:fill="FFFFFF"/>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3A43EC" w14:paraId="4534D8CC" w14:textId="77777777" w:rsidTr="0069610A">
        <w:tc>
          <w:tcPr>
            <w:tcW w:w="3544" w:type="dxa"/>
            <w:hideMark/>
          </w:tcPr>
          <w:p w14:paraId="768615B8" w14:textId="77777777" w:rsidR="007149E0" w:rsidRPr="007149E0" w:rsidRDefault="005A1A51" w:rsidP="0069610A">
            <w:pPr>
              <w:pStyle w:val="Sarakstarindkopa"/>
              <w:overflowPunct w:val="0"/>
              <w:autoSpaceDE w:val="0"/>
              <w:autoSpaceDN w:val="0"/>
              <w:adjustRightInd w:val="0"/>
              <w:ind w:left="0" w:right="-30"/>
              <w:jc w:val="both"/>
              <w:textAlignment w:val="baseline"/>
              <w:rPr>
                <w:sz w:val="24"/>
                <w:szCs w:val="24"/>
                <w:lang w:val="lv-LV"/>
              </w:rPr>
            </w:pPr>
            <w:r w:rsidRPr="007149E0">
              <w:rPr>
                <w:sz w:val="24"/>
                <w:szCs w:val="24"/>
                <w:lang w:val="lv-LV"/>
              </w:rPr>
              <w:t>Sēdes vadītājs,</w:t>
            </w:r>
          </w:p>
          <w:p w14:paraId="10FC1867" w14:textId="77777777" w:rsidR="007149E0" w:rsidRPr="007149E0" w:rsidRDefault="005A1A51" w:rsidP="0069610A">
            <w:pPr>
              <w:spacing w:line="360" w:lineRule="auto"/>
              <w:rPr>
                <w:sz w:val="24"/>
                <w:szCs w:val="24"/>
                <w:lang w:val="lv-LV"/>
              </w:rPr>
            </w:pPr>
            <w:r w:rsidRPr="007149E0">
              <w:rPr>
                <w:sz w:val="24"/>
                <w:szCs w:val="24"/>
                <w:lang w:val="lv-LV"/>
              </w:rPr>
              <w:t>domes priekšsēdētājs</w:t>
            </w:r>
            <w:r w:rsidRPr="007149E0">
              <w:rPr>
                <w:sz w:val="24"/>
                <w:szCs w:val="24"/>
                <w:lang w:val="lv-LV"/>
              </w:rPr>
              <w:tab/>
            </w:r>
          </w:p>
        </w:tc>
        <w:tc>
          <w:tcPr>
            <w:tcW w:w="2893" w:type="dxa"/>
            <w:hideMark/>
          </w:tcPr>
          <w:p w14:paraId="3240D1E7" w14:textId="77777777" w:rsidR="007149E0" w:rsidRPr="007149E0" w:rsidRDefault="005A1A51" w:rsidP="0069610A">
            <w:pPr>
              <w:tabs>
                <w:tab w:val="left" w:pos="720"/>
              </w:tabs>
              <w:overflowPunct w:val="0"/>
              <w:autoSpaceDE w:val="0"/>
              <w:autoSpaceDN w:val="0"/>
              <w:adjustRightInd w:val="0"/>
              <w:jc w:val="both"/>
              <w:textAlignment w:val="baseline"/>
              <w:rPr>
                <w:lang w:val="lv-LV"/>
              </w:rPr>
            </w:pPr>
            <w:r w:rsidRPr="007149E0">
              <w:rPr>
                <w:i/>
                <w:lang w:val="lv-LV"/>
              </w:rPr>
              <w:t>Šis dokuments ir elektroniski parakstīts ar drošu elektronisko parakstu un satur laika zīmogu</w:t>
            </w:r>
          </w:p>
        </w:tc>
        <w:tc>
          <w:tcPr>
            <w:tcW w:w="2894" w:type="dxa"/>
            <w:hideMark/>
          </w:tcPr>
          <w:p w14:paraId="7BC16461" w14:textId="77777777" w:rsidR="007149E0" w:rsidRPr="007149E0" w:rsidRDefault="005A1A51" w:rsidP="0069610A">
            <w:pPr>
              <w:spacing w:line="360" w:lineRule="auto"/>
              <w:jc w:val="center"/>
              <w:rPr>
                <w:sz w:val="24"/>
                <w:szCs w:val="24"/>
                <w:lang w:val="lv-LV"/>
              </w:rPr>
            </w:pPr>
            <w:r w:rsidRPr="007149E0">
              <w:rPr>
                <w:sz w:val="24"/>
                <w:szCs w:val="24"/>
                <w:lang w:val="lv-LV"/>
              </w:rPr>
              <w:t>L.Līdums</w:t>
            </w:r>
          </w:p>
        </w:tc>
      </w:tr>
    </w:tbl>
    <w:p w14:paraId="176DD1D2" w14:textId="77777777" w:rsidR="007149E0" w:rsidRPr="007149E0" w:rsidRDefault="007149E0" w:rsidP="007149E0">
      <w:pPr>
        <w:pStyle w:val="tv2131"/>
        <w:spacing w:before="0" w:line="240" w:lineRule="auto"/>
        <w:rPr>
          <w:rFonts w:ascii="Times New Roman" w:hAnsi="Times New Roman" w:cs="Times New Roman"/>
          <w:sz w:val="24"/>
          <w:szCs w:val="24"/>
          <w:shd w:val="clear" w:color="auto" w:fill="FFFFFF"/>
          <w:lang w:val="lv-LV"/>
        </w:rPr>
      </w:pPr>
    </w:p>
    <w:sectPr w:rsidR="007149E0" w:rsidRPr="007149E0" w:rsidSect="00937EC6">
      <w:footerReference w:type="default" r:id="rId12"/>
      <w:pgSz w:w="11906" w:h="16838"/>
      <w:pgMar w:top="737" w:right="737"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EDD7" w14:textId="77777777" w:rsidR="00D942A0" w:rsidRDefault="00D942A0">
      <w:r>
        <w:separator/>
      </w:r>
    </w:p>
  </w:endnote>
  <w:endnote w:type="continuationSeparator" w:id="0">
    <w:p w14:paraId="59060D2B" w14:textId="77777777" w:rsidR="00D942A0" w:rsidRDefault="00D9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891142"/>
      <w:docPartObj>
        <w:docPartGallery w:val="Page Numbers (Bottom of Page)"/>
        <w:docPartUnique/>
      </w:docPartObj>
    </w:sdtPr>
    <w:sdtEndPr/>
    <w:sdtContent>
      <w:p w14:paraId="7ABCB505" w14:textId="77777777" w:rsidR="00937EC6" w:rsidRDefault="005A1A51">
        <w:pPr>
          <w:pStyle w:val="Kjene"/>
          <w:jc w:val="center"/>
        </w:pPr>
        <w:r>
          <w:fldChar w:fldCharType="begin"/>
        </w:r>
        <w:r>
          <w:instrText>PAGE   \* MERGEFORMAT</w:instrText>
        </w:r>
        <w:r>
          <w:fldChar w:fldCharType="separate"/>
        </w:r>
        <w:r>
          <w:rPr>
            <w:lang w:val="lv-LV"/>
          </w:rPr>
          <w:t>2</w:t>
        </w:r>
        <w:r>
          <w:fldChar w:fldCharType="end"/>
        </w:r>
      </w:p>
    </w:sdtContent>
  </w:sdt>
  <w:p w14:paraId="34797DB9" w14:textId="77777777" w:rsidR="00937EC6" w:rsidRDefault="00937EC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44C0" w14:textId="77777777" w:rsidR="00D942A0" w:rsidRDefault="00D942A0">
      <w:r>
        <w:separator/>
      </w:r>
    </w:p>
  </w:footnote>
  <w:footnote w:type="continuationSeparator" w:id="0">
    <w:p w14:paraId="04A65E72" w14:textId="77777777" w:rsidR="00D942A0" w:rsidRDefault="00D94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8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714420"/>
    <w:multiLevelType w:val="multilevel"/>
    <w:tmpl w:val="78BE7FD6"/>
    <w:lvl w:ilvl="0">
      <w:start w:val="1"/>
      <w:numFmt w:val="decimal"/>
      <w:lvlText w:val="%1."/>
      <w:lvlJc w:val="left"/>
      <w:pPr>
        <w:ind w:left="360" w:hanging="360"/>
      </w:pPr>
      <w:rPr>
        <w:rFonts w:ascii="Times New Roman" w:hAnsi="Times New Roman" w:cs="Times New Roman" w:hint="default"/>
        <w:b w:val="0"/>
        <w:b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F0"/>
    <w:rsid w:val="000F672F"/>
    <w:rsid w:val="00126111"/>
    <w:rsid w:val="001A5CB8"/>
    <w:rsid w:val="001C6782"/>
    <w:rsid w:val="001E4D3E"/>
    <w:rsid w:val="002318D6"/>
    <w:rsid w:val="00381D7C"/>
    <w:rsid w:val="003A43EC"/>
    <w:rsid w:val="003E23F1"/>
    <w:rsid w:val="0042121D"/>
    <w:rsid w:val="00443242"/>
    <w:rsid w:val="00473485"/>
    <w:rsid w:val="00476FFE"/>
    <w:rsid w:val="004770A7"/>
    <w:rsid w:val="004A2941"/>
    <w:rsid w:val="005143EC"/>
    <w:rsid w:val="0051648E"/>
    <w:rsid w:val="00566F72"/>
    <w:rsid w:val="005A1A51"/>
    <w:rsid w:val="005E4D88"/>
    <w:rsid w:val="006619E4"/>
    <w:rsid w:val="0069610A"/>
    <w:rsid w:val="007149E0"/>
    <w:rsid w:val="00931B6A"/>
    <w:rsid w:val="00935686"/>
    <w:rsid w:val="00937EC6"/>
    <w:rsid w:val="00B37D92"/>
    <w:rsid w:val="00B852F0"/>
    <w:rsid w:val="00C02E83"/>
    <w:rsid w:val="00CD6F90"/>
    <w:rsid w:val="00CF372E"/>
    <w:rsid w:val="00D942A0"/>
    <w:rsid w:val="00E51E52"/>
    <w:rsid w:val="00E56E2B"/>
    <w:rsid w:val="00FF23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F2BF"/>
  <w15:docId w15:val="{675FB7DD-9A17-4FEC-91C3-88B735F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52F0"/>
    <w:pPr>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852F0"/>
    <w:rPr>
      <w:color w:val="0000FF"/>
      <w:u w:val="single"/>
    </w:rPr>
  </w:style>
  <w:style w:type="paragraph" w:styleId="Pamatteksts">
    <w:name w:val="Body Text"/>
    <w:basedOn w:val="Parasts"/>
    <w:link w:val="PamattekstsRakstz"/>
    <w:uiPriority w:val="99"/>
    <w:semiHidden/>
    <w:unhideWhenUsed/>
    <w:rsid w:val="00B852F0"/>
    <w:pPr>
      <w:jc w:val="both"/>
    </w:pPr>
    <w:rPr>
      <w:sz w:val="24"/>
      <w:szCs w:val="24"/>
      <w:lang w:val="lv-LV" w:eastAsia="en-US"/>
    </w:rPr>
  </w:style>
  <w:style w:type="character" w:customStyle="1" w:styleId="PamattekstsRakstz">
    <w:name w:val="Pamatteksts Rakstz."/>
    <w:basedOn w:val="Noklusjumarindkopasfonts"/>
    <w:link w:val="Pamatteksts"/>
    <w:uiPriority w:val="99"/>
    <w:semiHidden/>
    <w:rsid w:val="00B852F0"/>
    <w:rPr>
      <w:rFonts w:ascii="Times New Roman" w:eastAsia="Times New Roman" w:hAnsi="Times New Roman" w:cs="Times New Roman"/>
      <w:sz w:val="24"/>
      <w:szCs w:val="24"/>
    </w:rPr>
  </w:style>
  <w:style w:type="paragraph" w:styleId="Sarakstarindkopa">
    <w:name w:val="List Paragraph"/>
    <w:basedOn w:val="Parasts"/>
    <w:uiPriority w:val="34"/>
    <w:qFormat/>
    <w:rsid w:val="00B852F0"/>
    <w:pPr>
      <w:ind w:left="720"/>
    </w:pPr>
  </w:style>
  <w:style w:type="paragraph" w:customStyle="1" w:styleId="naisnod">
    <w:name w:val="naisnod"/>
    <w:basedOn w:val="Parasts"/>
    <w:uiPriority w:val="99"/>
    <w:rsid w:val="00B852F0"/>
    <w:pPr>
      <w:spacing w:before="150" w:after="150"/>
      <w:jc w:val="center"/>
    </w:pPr>
    <w:rPr>
      <w:rFonts w:eastAsia="Calibri"/>
      <w:b/>
      <w:bCs/>
      <w:sz w:val="24"/>
      <w:szCs w:val="24"/>
      <w:lang w:val="lv-LV"/>
    </w:rPr>
  </w:style>
  <w:style w:type="paragraph" w:customStyle="1" w:styleId="naiskr">
    <w:name w:val="naiskr"/>
    <w:basedOn w:val="Parasts"/>
    <w:uiPriority w:val="99"/>
    <w:rsid w:val="00B852F0"/>
    <w:pPr>
      <w:spacing w:before="75" w:after="75"/>
    </w:pPr>
    <w:rPr>
      <w:rFonts w:eastAsia="Calibri"/>
      <w:sz w:val="24"/>
      <w:szCs w:val="24"/>
      <w:lang w:val="lv-LV"/>
    </w:rPr>
  </w:style>
  <w:style w:type="paragraph" w:customStyle="1" w:styleId="tv2131">
    <w:name w:val="tv2131"/>
    <w:basedOn w:val="Parasts"/>
    <w:uiPriority w:val="99"/>
    <w:rsid w:val="00B852F0"/>
    <w:pPr>
      <w:spacing w:before="240" w:line="360" w:lineRule="auto"/>
      <w:ind w:firstLine="250"/>
      <w:jc w:val="both"/>
    </w:pPr>
    <w:rPr>
      <w:rFonts w:ascii="Verdana" w:eastAsia="Calibri" w:hAnsi="Verdana" w:cs="Verdana"/>
      <w:sz w:val="15"/>
      <w:szCs w:val="15"/>
      <w:lang w:eastAsia="en-US"/>
    </w:rPr>
  </w:style>
  <w:style w:type="paragraph" w:customStyle="1" w:styleId="tv213">
    <w:name w:val="tv213"/>
    <w:basedOn w:val="Parasts"/>
    <w:rsid w:val="00B852F0"/>
    <w:pPr>
      <w:spacing w:before="100" w:beforeAutospacing="1" w:after="100" w:afterAutospacing="1"/>
    </w:pPr>
    <w:rPr>
      <w:sz w:val="24"/>
      <w:szCs w:val="24"/>
      <w:lang w:val="lv-LV"/>
    </w:rPr>
  </w:style>
  <w:style w:type="paragraph" w:styleId="Balonteksts">
    <w:name w:val="Balloon Text"/>
    <w:basedOn w:val="Parasts"/>
    <w:link w:val="BalontekstsRakstz"/>
    <w:uiPriority w:val="99"/>
    <w:semiHidden/>
    <w:unhideWhenUsed/>
    <w:rsid w:val="004A294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A2941"/>
    <w:rPr>
      <w:rFonts w:ascii="Tahoma" w:eastAsia="Times New Roman" w:hAnsi="Tahoma" w:cs="Tahoma"/>
      <w:sz w:val="16"/>
      <w:szCs w:val="16"/>
      <w:lang w:val="en-US" w:eastAsia="lv-LV"/>
    </w:rPr>
  </w:style>
  <w:style w:type="table" w:styleId="Reatabula">
    <w:name w:val="Table Grid"/>
    <w:basedOn w:val="Parastatabula"/>
    <w:uiPriority w:val="39"/>
    <w:rsid w:val="007149E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37EC6"/>
    <w:pPr>
      <w:tabs>
        <w:tab w:val="center" w:pos="4153"/>
        <w:tab w:val="right" w:pos="8306"/>
      </w:tabs>
    </w:pPr>
  </w:style>
  <w:style w:type="character" w:customStyle="1" w:styleId="GalveneRakstz">
    <w:name w:val="Galvene Rakstz."/>
    <w:basedOn w:val="Noklusjumarindkopasfonts"/>
    <w:link w:val="Galvene"/>
    <w:uiPriority w:val="99"/>
    <w:rsid w:val="00937EC6"/>
    <w:rPr>
      <w:rFonts w:ascii="Times New Roman" w:eastAsia="Times New Roman" w:hAnsi="Times New Roman" w:cs="Times New Roman"/>
      <w:sz w:val="20"/>
      <w:szCs w:val="20"/>
      <w:lang w:val="en-US" w:eastAsia="lv-LV"/>
    </w:rPr>
  </w:style>
  <w:style w:type="paragraph" w:styleId="Kjene">
    <w:name w:val="footer"/>
    <w:basedOn w:val="Parasts"/>
    <w:link w:val="KjeneRakstz"/>
    <w:uiPriority w:val="99"/>
    <w:unhideWhenUsed/>
    <w:rsid w:val="00937EC6"/>
    <w:pPr>
      <w:tabs>
        <w:tab w:val="center" w:pos="4153"/>
        <w:tab w:val="right" w:pos="8306"/>
      </w:tabs>
    </w:pPr>
  </w:style>
  <w:style w:type="character" w:customStyle="1" w:styleId="KjeneRakstz">
    <w:name w:val="Kājene Rakstz."/>
    <w:basedOn w:val="Noklusjumarindkopasfonts"/>
    <w:link w:val="Kjene"/>
    <w:uiPriority w:val="99"/>
    <w:rsid w:val="00937EC6"/>
    <w:rPr>
      <w:rFonts w:ascii="Times New Roman" w:eastAsia="Times New Roman" w:hAnsi="Times New Roman" w:cs="Times New Roman"/>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21592-noteikumi-par-socialajam-garantijam-barenim-un-bez-vecaku-gadibas-palikusajam-bernam-kurs-ir-arpusgimenes-aprupe-ka-ari-pec-ar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21592-noteikumi-par-socialajam-garantijam-barenim-un-bez-vecaku-gadibas-palikusajam-bernam-kurs-ir-arpusgimenes-aprupe-ka-ari-pec-arp..." TargetMode="External"/><Relationship Id="rId5" Type="http://schemas.openxmlformats.org/officeDocument/2006/relationships/footnotes" Target="footnotes.xml"/><Relationship Id="rId10" Type="http://schemas.openxmlformats.org/officeDocument/2006/relationships/hyperlink" Target="https://likumi.lv/ta/id/121592-noteikumi-par-socialajam-garantijam-barenim-un-bez-vecaku-gadibas-palikusajam-bernam-kurs-ir-arpusgimenes-aprupe-ka-ari-pec-arp..." TargetMode="External"/><Relationship Id="rId4" Type="http://schemas.openxmlformats.org/officeDocument/2006/relationships/webSettings" Target="webSettings.xml"/><Relationship Id="rId9" Type="http://schemas.openxmlformats.org/officeDocument/2006/relationships/hyperlink" Target="https://likumi.lv/ta/id/121592-noteikumi-par-socialajam-garantijam-barenim-un-bez-vecaku-gadibas-palikusajam-bernam-kurs-ir-arpusgimenes-aprupe-ka-ari-pec-arp..."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4200</Words>
  <Characters>2395</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Baiba Tālmane</dc:creator>
  <cp:lastModifiedBy>Ingrīda Krēsliņa</cp:lastModifiedBy>
  <cp:revision>3</cp:revision>
  <cp:lastPrinted>2021-09-29T09:21:00Z</cp:lastPrinted>
  <dcterms:created xsi:type="dcterms:W3CDTF">2021-12-10T12:05:00Z</dcterms:created>
  <dcterms:modified xsi:type="dcterms:W3CDTF">2021-12-10T12:10:00Z</dcterms:modified>
</cp:coreProperties>
</file>