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10C711" w14:textId="77777777" w:rsidR="00171049" w:rsidRPr="003A30AE" w:rsidRDefault="003A6B93" w:rsidP="00171049">
      <w:pPr>
        <w:spacing w:after="0"/>
        <w:jc w:val="right"/>
        <w:rPr>
          <w:rFonts w:ascii="Times New Roman" w:eastAsia="Times New Roman" w:hAnsi="Times New Roman" w:cs="Times New Roman"/>
          <w:bCs/>
          <w:i/>
          <w:iCs/>
        </w:rPr>
      </w:pPr>
      <w:r w:rsidRPr="003A30AE">
        <w:rPr>
          <w:rFonts w:ascii="Times New Roman" w:eastAsia="Times New Roman" w:hAnsi="Times New Roman" w:cs="Times New Roman"/>
          <w:bCs/>
          <w:i/>
          <w:iCs/>
        </w:rPr>
        <w:t>pielikums</w:t>
      </w:r>
    </w:p>
    <w:p w14:paraId="0DB1A029" w14:textId="77777777" w:rsidR="00171049" w:rsidRPr="003A30AE" w:rsidRDefault="00171049" w:rsidP="00171049">
      <w:pPr>
        <w:spacing w:after="0"/>
        <w:jc w:val="right"/>
        <w:rPr>
          <w:rFonts w:ascii="Times New Roman" w:eastAsia="Times New Roman" w:hAnsi="Times New Roman" w:cs="Times New Roman"/>
          <w:bCs/>
          <w:i/>
          <w:iCs/>
        </w:rPr>
      </w:pPr>
    </w:p>
    <w:p w14:paraId="7259F538" w14:textId="7B1D7CA6" w:rsidR="00171049" w:rsidRDefault="003A6B93" w:rsidP="00171049">
      <w:pPr>
        <w:spacing w:after="0"/>
        <w:jc w:val="right"/>
        <w:rPr>
          <w:rFonts w:ascii="Times New Roman" w:eastAsia="Times New Roman" w:hAnsi="Times New Roman" w:cs="Times New Roman"/>
          <w:bCs/>
        </w:rPr>
      </w:pPr>
      <w:r w:rsidRPr="003A30AE">
        <w:rPr>
          <w:rFonts w:ascii="Times New Roman" w:eastAsia="Times New Roman" w:hAnsi="Times New Roman" w:cs="Times New Roman"/>
          <w:bCs/>
        </w:rPr>
        <w:t xml:space="preserve"> Saistošajiem noteikumiem Nr.2021/1</w:t>
      </w:r>
      <w:r>
        <w:rPr>
          <w:rFonts w:ascii="Times New Roman" w:eastAsia="Times New Roman" w:hAnsi="Times New Roman" w:cs="Times New Roman"/>
          <w:bCs/>
        </w:rPr>
        <w:t>3</w:t>
      </w:r>
    </w:p>
    <w:p w14:paraId="4A79C084" w14:textId="0F797F1F" w:rsidR="009A1F53" w:rsidRPr="004D29F1" w:rsidRDefault="003A6B93" w:rsidP="00171049">
      <w:pPr>
        <w:spacing w:after="0"/>
        <w:jc w:val="right"/>
        <w:rPr>
          <w:rFonts w:ascii="Times New Roman" w:eastAsia="Times New Roman" w:hAnsi="Times New Roman" w:cs="Times New Roman"/>
          <w:bCs/>
          <w:i/>
          <w:iCs/>
        </w:rPr>
      </w:pPr>
      <w:r w:rsidRPr="004D29F1">
        <w:rPr>
          <w:rFonts w:ascii="Times New Roman" w:hAnsi="Times New Roman" w:cs="Times New Roman"/>
          <w:b/>
          <w:bCs/>
        </w:rPr>
        <w:t>Par Aizkraukles novada pašvaldības materiālajiem pabalstiem</w:t>
      </w:r>
    </w:p>
    <w:p w14:paraId="6B3D8F2A" w14:textId="33AA30C0" w:rsidR="009A1F53" w:rsidRDefault="009A1F53" w:rsidP="00D72650">
      <w:pPr>
        <w:spacing w:after="0" w:line="240" w:lineRule="auto"/>
        <w:rPr>
          <w:rFonts w:ascii="Times New Roman" w:eastAsia="Times New Roman" w:hAnsi="Times New Roman" w:cs="Times New Roman"/>
          <w:bCs/>
          <w:i/>
          <w:iCs/>
          <w:sz w:val="24"/>
          <w:szCs w:val="24"/>
        </w:rPr>
      </w:pPr>
    </w:p>
    <w:p w14:paraId="39F896FE" w14:textId="77777777" w:rsidR="00171049" w:rsidRPr="003A30AE" w:rsidRDefault="003A6B93" w:rsidP="00171049">
      <w:pPr>
        <w:spacing w:after="0"/>
        <w:jc w:val="center"/>
        <w:rPr>
          <w:rFonts w:ascii="Times New Roman" w:eastAsia="Times New Roman" w:hAnsi="Times New Roman" w:cs="Times New Roman"/>
          <w:b/>
          <w:bCs/>
        </w:rPr>
      </w:pPr>
      <w:r w:rsidRPr="003A30AE">
        <w:rPr>
          <w:rFonts w:ascii="Times New Roman" w:eastAsia="Times New Roman" w:hAnsi="Times New Roman" w:cs="Times New Roman"/>
          <w:b/>
          <w:bCs/>
        </w:rPr>
        <w:t>Aizkraukles novada domes 2021.gada 21.oktobra</w:t>
      </w:r>
    </w:p>
    <w:p w14:paraId="10C56E09" w14:textId="5B8AC075" w:rsidR="00171049" w:rsidRDefault="003A6B93" w:rsidP="00171049">
      <w:pPr>
        <w:spacing w:after="0"/>
        <w:jc w:val="center"/>
        <w:rPr>
          <w:rFonts w:ascii="Times New Roman" w:eastAsia="Times New Roman" w:hAnsi="Times New Roman" w:cs="Times New Roman"/>
          <w:b/>
          <w:bCs/>
        </w:rPr>
      </w:pPr>
      <w:r w:rsidRPr="003A30AE">
        <w:rPr>
          <w:rFonts w:ascii="Times New Roman" w:eastAsia="Times New Roman" w:hAnsi="Times New Roman" w:cs="Times New Roman"/>
          <w:b/>
          <w:bCs/>
        </w:rPr>
        <w:t>Saistošo noteikumu Nr.2021/</w:t>
      </w:r>
      <w:r>
        <w:rPr>
          <w:rFonts w:ascii="Times New Roman" w:eastAsia="Times New Roman" w:hAnsi="Times New Roman" w:cs="Times New Roman"/>
          <w:b/>
          <w:bCs/>
        </w:rPr>
        <w:t>13</w:t>
      </w:r>
    </w:p>
    <w:p w14:paraId="011B07FF" w14:textId="33685640" w:rsidR="00171049" w:rsidRPr="00666624" w:rsidRDefault="003A6B93" w:rsidP="00171049">
      <w:pPr>
        <w:spacing w:after="0"/>
        <w:jc w:val="center"/>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w:t>
      </w:r>
      <w:r w:rsidRPr="00D72650">
        <w:rPr>
          <w:rFonts w:ascii="Times New Roman" w:hAnsi="Times New Roman" w:cs="Times New Roman"/>
          <w:b/>
          <w:bCs/>
          <w:sz w:val="24"/>
          <w:szCs w:val="24"/>
        </w:rPr>
        <w:t>Par Aizkraukles novada pašvaldības materiālajiem pabalstiem</w:t>
      </w:r>
      <w:r w:rsidRPr="00D72650">
        <w:rPr>
          <w:rFonts w:ascii="Times New Roman" w:hAnsi="Times New Roman" w:cs="Times New Roman"/>
          <w:b/>
          <w:sz w:val="24"/>
          <w:szCs w:val="24"/>
        </w:rPr>
        <w:t>”</w:t>
      </w:r>
    </w:p>
    <w:p w14:paraId="13D2AC30" w14:textId="77777777" w:rsidR="00171049" w:rsidRPr="003A30AE" w:rsidRDefault="003A6B93" w:rsidP="00171049">
      <w:pPr>
        <w:spacing w:after="0"/>
        <w:jc w:val="center"/>
        <w:rPr>
          <w:rFonts w:ascii="Times New Roman" w:hAnsi="Times New Roman" w:cs="Times New Roman"/>
          <w:b/>
          <w:bCs/>
        </w:rPr>
      </w:pPr>
      <w:r w:rsidRPr="003A30AE">
        <w:rPr>
          <w:rFonts w:ascii="Times New Roman" w:hAnsi="Times New Roman" w:cs="Times New Roman"/>
          <w:b/>
          <w:bCs/>
        </w:rPr>
        <w:t>PASKAIDROJUMA RAKSTS</w:t>
      </w:r>
    </w:p>
    <w:p w14:paraId="4B5A2107" w14:textId="44C1B768" w:rsidR="00D72650" w:rsidRPr="00D72650" w:rsidRDefault="003A6B93" w:rsidP="00D72650">
      <w:pPr>
        <w:spacing w:after="0" w:line="240" w:lineRule="auto"/>
        <w:jc w:val="center"/>
        <w:rPr>
          <w:rFonts w:ascii="Times New Roman" w:hAnsi="Times New Roman" w:cs="Times New Roman"/>
          <w:b/>
          <w:sz w:val="24"/>
          <w:szCs w:val="24"/>
        </w:rPr>
      </w:pPr>
      <w:r w:rsidRPr="00D72650">
        <w:rPr>
          <w:rFonts w:ascii="Times New Roman" w:hAnsi="Times New Roman" w:cs="Times New Roman"/>
          <w:b/>
          <w:bCs/>
          <w:sz w:val="24"/>
          <w:szCs w:val="24"/>
        </w:rPr>
        <w:t xml:space="preserve"> </w:t>
      </w:r>
    </w:p>
    <w:tbl>
      <w:tblPr>
        <w:tblW w:w="9322" w:type="dxa"/>
        <w:tblBorders>
          <w:top w:val="single" w:sz="8" w:space="0" w:color="323233"/>
          <w:left w:val="single" w:sz="8" w:space="0" w:color="323233"/>
          <w:right w:val="single" w:sz="8" w:space="0" w:color="323233"/>
        </w:tblBorders>
        <w:tblLayout w:type="fixed"/>
        <w:tblLook w:val="0000" w:firstRow="0" w:lastRow="0" w:firstColumn="0" w:lastColumn="0" w:noHBand="0" w:noVBand="0"/>
      </w:tblPr>
      <w:tblGrid>
        <w:gridCol w:w="3193"/>
        <w:gridCol w:w="6129"/>
      </w:tblGrid>
      <w:tr w:rsidR="00D41F4B" w14:paraId="23D6F37A" w14:textId="77777777" w:rsidTr="00970C4C">
        <w:tc>
          <w:tcPr>
            <w:tcW w:w="3193" w:type="dxa"/>
            <w:tcBorders>
              <w:top w:val="single" w:sz="8" w:space="0" w:color="323233"/>
              <w:bottom w:val="single" w:sz="8" w:space="0" w:color="323233"/>
              <w:right w:val="single" w:sz="8" w:space="0" w:color="323233"/>
            </w:tcBorders>
            <w:vAlign w:val="center"/>
          </w:tcPr>
          <w:p w14:paraId="5BB1E2EE" w14:textId="77777777" w:rsidR="00D72650" w:rsidRPr="00171049" w:rsidRDefault="003A6B93" w:rsidP="00D72650">
            <w:pPr>
              <w:widowControl w:val="0"/>
              <w:autoSpaceDE w:val="0"/>
              <w:autoSpaceDN w:val="0"/>
              <w:adjustRightInd w:val="0"/>
              <w:spacing w:after="200" w:line="240" w:lineRule="auto"/>
              <w:ind w:right="1134"/>
              <w:jc w:val="center"/>
              <w:rPr>
                <w:rFonts w:ascii="Times New Roman" w:eastAsiaTheme="minorEastAsia" w:hAnsi="Times New Roman"/>
                <w:b/>
                <w:bCs/>
                <w:i/>
                <w:iCs/>
                <w:sz w:val="20"/>
                <w:szCs w:val="20"/>
              </w:rPr>
            </w:pPr>
            <w:r w:rsidRPr="00171049">
              <w:rPr>
                <w:rFonts w:ascii="Times New Roman" w:eastAsiaTheme="minorEastAsia" w:hAnsi="Times New Roman"/>
                <w:b/>
                <w:bCs/>
                <w:i/>
                <w:iCs/>
                <w:sz w:val="20"/>
                <w:szCs w:val="20"/>
              </w:rPr>
              <w:t>Paskaidrojuma raksta sadaļas</w:t>
            </w:r>
          </w:p>
        </w:tc>
        <w:tc>
          <w:tcPr>
            <w:tcW w:w="6129" w:type="dxa"/>
            <w:tcBorders>
              <w:top w:val="single" w:sz="8" w:space="0" w:color="323233"/>
              <w:left w:val="single" w:sz="8" w:space="0" w:color="323233"/>
              <w:bottom w:val="single" w:sz="8" w:space="0" w:color="323233"/>
            </w:tcBorders>
            <w:vAlign w:val="center"/>
          </w:tcPr>
          <w:p w14:paraId="525BB90C" w14:textId="77777777" w:rsidR="00D72650" w:rsidRPr="00171049" w:rsidRDefault="003A6B93" w:rsidP="00D72650">
            <w:pPr>
              <w:widowControl w:val="0"/>
              <w:autoSpaceDE w:val="0"/>
              <w:autoSpaceDN w:val="0"/>
              <w:adjustRightInd w:val="0"/>
              <w:spacing w:after="200" w:line="240" w:lineRule="auto"/>
              <w:ind w:right="459"/>
              <w:jc w:val="center"/>
              <w:rPr>
                <w:rFonts w:ascii="Times New Roman" w:eastAsiaTheme="minorEastAsia" w:hAnsi="Times New Roman"/>
                <w:b/>
                <w:bCs/>
                <w:i/>
                <w:iCs/>
                <w:sz w:val="20"/>
                <w:szCs w:val="20"/>
              </w:rPr>
            </w:pPr>
            <w:r w:rsidRPr="00171049">
              <w:rPr>
                <w:rFonts w:ascii="Times New Roman" w:eastAsiaTheme="minorEastAsia" w:hAnsi="Times New Roman"/>
                <w:b/>
                <w:bCs/>
                <w:i/>
                <w:iCs/>
                <w:sz w:val="20"/>
                <w:szCs w:val="20"/>
              </w:rPr>
              <w:t>Norādāmā informācija</w:t>
            </w:r>
          </w:p>
        </w:tc>
      </w:tr>
      <w:tr w:rsidR="00D41F4B" w14:paraId="655504E8" w14:textId="77777777" w:rsidTr="00171049">
        <w:tblPrEx>
          <w:tblBorders>
            <w:top w:val="none" w:sz="0" w:space="0" w:color="auto"/>
          </w:tblBorders>
        </w:tblPrEx>
        <w:tc>
          <w:tcPr>
            <w:tcW w:w="3193" w:type="dxa"/>
            <w:tcBorders>
              <w:top w:val="single" w:sz="8" w:space="0" w:color="323233"/>
              <w:bottom w:val="single" w:sz="8" w:space="0" w:color="323233"/>
              <w:right w:val="single" w:sz="8" w:space="0" w:color="323233"/>
            </w:tcBorders>
            <w:vAlign w:val="center"/>
          </w:tcPr>
          <w:p w14:paraId="08475B4D" w14:textId="77777777" w:rsidR="00D72650" w:rsidRPr="00171049" w:rsidRDefault="003A6B93" w:rsidP="00171049">
            <w:pPr>
              <w:widowControl w:val="0"/>
              <w:autoSpaceDE w:val="0"/>
              <w:autoSpaceDN w:val="0"/>
              <w:adjustRightInd w:val="0"/>
              <w:spacing w:after="200" w:line="240" w:lineRule="auto"/>
              <w:ind w:right="1134"/>
              <w:rPr>
                <w:rFonts w:ascii="Times New Roman" w:eastAsiaTheme="minorEastAsia" w:hAnsi="Times New Roman"/>
              </w:rPr>
            </w:pPr>
            <w:r w:rsidRPr="00171049">
              <w:rPr>
                <w:rFonts w:ascii="Times New Roman" w:eastAsiaTheme="minorEastAsia" w:hAnsi="Times New Roman"/>
              </w:rPr>
              <w:t>1. Projekta nepieciešamības pamatojums</w:t>
            </w:r>
          </w:p>
        </w:tc>
        <w:tc>
          <w:tcPr>
            <w:tcW w:w="6129" w:type="dxa"/>
            <w:tcBorders>
              <w:top w:val="single" w:sz="8" w:space="0" w:color="323233"/>
              <w:left w:val="single" w:sz="8" w:space="0" w:color="323233"/>
              <w:bottom w:val="single" w:sz="8" w:space="0" w:color="323233"/>
            </w:tcBorders>
          </w:tcPr>
          <w:p w14:paraId="3486537E" w14:textId="77777777" w:rsidR="00D72650" w:rsidRPr="00171049" w:rsidRDefault="003A6B93" w:rsidP="00D72650">
            <w:pPr>
              <w:spacing w:after="0" w:line="240" w:lineRule="auto"/>
              <w:jc w:val="both"/>
              <w:rPr>
                <w:rFonts w:ascii="Times New Roman" w:hAnsi="Times New Roman" w:cs="Times New Roman"/>
                <w:bCs/>
              </w:rPr>
            </w:pPr>
            <w:r w:rsidRPr="00171049">
              <w:rPr>
                <w:rFonts w:ascii="Times New Roman" w:hAnsi="Times New Roman" w:cs="Times New Roman"/>
                <w:bCs/>
              </w:rPr>
              <w:t xml:space="preserve">Administratīvo teritoriju un apdzīvoto vietu likuma Pārejas noteikumu 17.punktā ir noteikts pienākums izvērtēt novadu veidojošo bijušo </w:t>
            </w:r>
            <w:r w:rsidRPr="00171049">
              <w:rPr>
                <w:rFonts w:ascii="Times New Roman" w:hAnsi="Times New Roman" w:cs="Times New Roman"/>
                <w:bCs/>
              </w:rPr>
              <w:t>pašvaldību pieņemtos saistošos noteikumus un pieņemt jaunus novada saistošos noteikumus.</w:t>
            </w:r>
          </w:p>
          <w:p w14:paraId="203DDD4B" w14:textId="77777777" w:rsidR="00D72650" w:rsidRPr="00171049" w:rsidRDefault="00D72650" w:rsidP="00D72650">
            <w:pPr>
              <w:spacing w:after="0" w:line="240" w:lineRule="auto"/>
              <w:jc w:val="both"/>
              <w:rPr>
                <w:rFonts w:ascii="Times New Roman" w:hAnsi="Times New Roman" w:cs="Times New Roman"/>
                <w:bCs/>
              </w:rPr>
            </w:pPr>
          </w:p>
          <w:p w14:paraId="005F5BE5" w14:textId="77777777" w:rsidR="00D72650" w:rsidRPr="00171049" w:rsidRDefault="003A6B93" w:rsidP="00D72650">
            <w:pPr>
              <w:spacing w:after="0" w:line="240" w:lineRule="auto"/>
              <w:jc w:val="both"/>
              <w:rPr>
                <w:rFonts w:ascii="Times New Roman" w:hAnsi="Times New Roman" w:cs="Times New Roman"/>
                <w:bCs/>
                <w:color w:val="FF0000"/>
              </w:rPr>
            </w:pPr>
            <w:r w:rsidRPr="00171049">
              <w:rPr>
                <w:rFonts w:ascii="Times New Roman" w:hAnsi="Times New Roman" w:cs="Times New Roman"/>
                <w:bCs/>
              </w:rPr>
              <w:t xml:space="preserve">Saistošie noteikumi izstrādāti, lai noteiktu vienotus Aizkraukles novada pašvaldības materiālās palīdzības pabalstu veidus un apmērus, pabalstu </w:t>
            </w:r>
            <w:r w:rsidRPr="00171049">
              <w:rPr>
                <w:rFonts w:ascii="Times New Roman" w:hAnsi="Times New Roman" w:cs="Times New Roman"/>
                <w:bCs/>
              </w:rPr>
              <w:t>piešķiršanas un izmaksas kārtību ģimenēm (personām), kuras ir tiesīgas saņemt šos pabalstus, un kārtību, kādā ģimene (persona) iegūst tiesības saņemt pabalstus. Šie saistošie noteikumi nosaka pašvaldības brīvās iniciatīvas sociālās palīdzības pieprasīšanas</w:t>
            </w:r>
            <w:r w:rsidRPr="00171049">
              <w:rPr>
                <w:rFonts w:ascii="Times New Roman" w:hAnsi="Times New Roman" w:cs="Times New Roman"/>
                <w:bCs/>
              </w:rPr>
              <w:t>, piešķiršanas un saņemšanas kārtību.</w:t>
            </w:r>
          </w:p>
        </w:tc>
      </w:tr>
      <w:tr w:rsidR="00D41F4B" w14:paraId="134352EF" w14:textId="77777777" w:rsidTr="00171049">
        <w:tblPrEx>
          <w:tblBorders>
            <w:top w:val="none" w:sz="0" w:space="0" w:color="auto"/>
          </w:tblBorders>
        </w:tblPrEx>
        <w:tc>
          <w:tcPr>
            <w:tcW w:w="3193" w:type="dxa"/>
            <w:tcBorders>
              <w:top w:val="single" w:sz="8" w:space="0" w:color="323233"/>
              <w:bottom w:val="single" w:sz="8" w:space="0" w:color="323233"/>
              <w:right w:val="single" w:sz="8" w:space="0" w:color="323233"/>
            </w:tcBorders>
            <w:vAlign w:val="center"/>
          </w:tcPr>
          <w:p w14:paraId="09AA1246" w14:textId="77777777" w:rsidR="00D72650" w:rsidRPr="00171049" w:rsidRDefault="003A6B93" w:rsidP="00171049">
            <w:pPr>
              <w:widowControl w:val="0"/>
              <w:autoSpaceDE w:val="0"/>
              <w:autoSpaceDN w:val="0"/>
              <w:adjustRightInd w:val="0"/>
              <w:spacing w:after="200" w:line="240" w:lineRule="auto"/>
              <w:ind w:right="1134"/>
              <w:rPr>
                <w:rFonts w:ascii="Times New Roman" w:eastAsiaTheme="minorEastAsia" w:hAnsi="Times New Roman"/>
              </w:rPr>
            </w:pPr>
            <w:r w:rsidRPr="00171049">
              <w:rPr>
                <w:rFonts w:ascii="Times New Roman" w:eastAsiaTheme="minorEastAsia" w:hAnsi="Times New Roman"/>
              </w:rPr>
              <w:t>2. Īss projekta satura izklāsts</w:t>
            </w:r>
          </w:p>
        </w:tc>
        <w:tc>
          <w:tcPr>
            <w:tcW w:w="6129" w:type="dxa"/>
            <w:tcBorders>
              <w:top w:val="single" w:sz="8" w:space="0" w:color="323233"/>
              <w:left w:val="single" w:sz="8" w:space="0" w:color="323233"/>
              <w:bottom w:val="single" w:sz="8" w:space="0" w:color="323233"/>
            </w:tcBorders>
          </w:tcPr>
          <w:p w14:paraId="5C8BCF0F" w14:textId="77777777" w:rsidR="00D72650" w:rsidRPr="00171049" w:rsidRDefault="003A6B93" w:rsidP="00D72650">
            <w:pPr>
              <w:autoSpaceDE w:val="0"/>
              <w:autoSpaceDN w:val="0"/>
              <w:adjustRightInd w:val="0"/>
              <w:spacing w:after="120" w:line="240" w:lineRule="auto"/>
              <w:jc w:val="both"/>
              <w:rPr>
                <w:rFonts w:ascii="Times New Roman" w:hAnsi="Times New Roman" w:cs="Times New Roman"/>
                <w:color w:val="000000"/>
              </w:rPr>
            </w:pPr>
            <w:r w:rsidRPr="00171049">
              <w:rPr>
                <w:rFonts w:ascii="Times New Roman" w:hAnsi="Times New Roman" w:cs="Times New Roman"/>
                <w:color w:val="000000"/>
              </w:rPr>
              <w:t xml:space="preserve">Saistošo noteikumu “Par Aizkraukles novada pašvaldības materiālajiem pabalstiem” projekts paredz noteikt: </w:t>
            </w:r>
          </w:p>
          <w:p w14:paraId="7A936529" w14:textId="77777777" w:rsidR="00D72650" w:rsidRPr="00171049" w:rsidRDefault="003A6B93" w:rsidP="00D72650">
            <w:pPr>
              <w:numPr>
                <w:ilvl w:val="0"/>
                <w:numId w:val="4"/>
              </w:numPr>
              <w:spacing w:after="0" w:line="240" w:lineRule="auto"/>
              <w:jc w:val="both"/>
              <w:rPr>
                <w:rFonts w:ascii="Times New Roman" w:hAnsi="Times New Roman" w:cs="Times New Roman"/>
              </w:rPr>
            </w:pPr>
            <w:r w:rsidRPr="00171049">
              <w:rPr>
                <w:rFonts w:ascii="Times New Roman" w:hAnsi="Times New Roman" w:cs="Times New Roman"/>
              </w:rPr>
              <w:t xml:space="preserve">Materiālās palīdzības pabalstu veidus, kādi pieejami </w:t>
            </w:r>
          </w:p>
          <w:p w14:paraId="039CD99F" w14:textId="77777777" w:rsidR="00D72650" w:rsidRPr="00171049" w:rsidRDefault="003A6B93" w:rsidP="00D72650">
            <w:pPr>
              <w:spacing w:after="0" w:line="240" w:lineRule="auto"/>
              <w:jc w:val="both"/>
              <w:rPr>
                <w:rFonts w:ascii="Times New Roman" w:hAnsi="Times New Roman" w:cs="Times New Roman"/>
              </w:rPr>
            </w:pPr>
            <w:r w:rsidRPr="00171049">
              <w:rPr>
                <w:rFonts w:ascii="Times New Roman" w:hAnsi="Times New Roman" w:cs="Times New Roman"/>
              </w:rPr>
              <w:t>Aizkraukles novadā, un to apmēru;</w:t>
            </w:r>
          </w:p>
          <w:p w14:paraId="335568D4" w14:textId="77777777" w:rsidR="00D72650" w:rsidRPr="00171049" w:rsidRDefault="003A6B93" w:rsidP="00D72650">
            <w:pPr>
              <w:numPr>
                <w:ilvl w:val="0"/>
                <w:numId w:val="4"/>
              </w:numPr>
              <w:spacing w:after="0" w:line="240" w:lineRule="auto"/>
              <w:jc w:val="both"/>
              <w:rPr>
                <w:rFonts w:ascii="Times New Roman" w:hAnsi="Times New Roman" w:cs="Times New Roman"/>
              </w:rPr>
            </w:pPr>
            <w:r w:rsidRPr="00171049">
              <w:rPr>
                <w:rFonts w:ascii="Times New Roman" w:hAnsi="Times New Roman" w:cs="Times New Roman"/>
              </w:rPr>
              <w:t>Materiālās palīdzības pabalstu saņemšanas kārtību;</w:t>
            </w:r>
          </w:p>
          <w:p w14:paraId="6EA34C1A" w14:textId="77777777" w:rsidR="00D72650" w:rsidRPr="00171049" w:rsidRDefault="003A6B93" w:rsidP="00D72650">
            <w:pPr>
              <w:numPr>
                <w:ilvl w:val="0"/>
                <w:numId w:val="4"/>
              </w:numPr>
              <w:spacing w:after="0" w:line="240" w:lineRule="auto"/>
              <w:jc w:val="both"/>
              <w:rPr>
                <w:rFonts w:ascii="Times New Roman" w:hAnsi="Times New Roman" w:cs="Times New Roman"/>
              </w:rPr>
            </w:pPr>
            <w:r w:rsidRPr="00171049">
              <w:rPr>
                <w:rFonts w:ascii="Times New Roman" w:hAnsi="Times New Roman" w:cs="Times New Roman"/>
              </w:rPr>
              <w:t>Atbildīgās institūcijas lēmuma un faktiskās rīcības apstrīdēšanas kārtību.</w:t>
            </w:r>
          </w:p>
          <w:p w14:paraId="09AB7F67" w14:textId="77777777" w:rsidR="00D72650" w:rsidRPr="00171049" w:rsidRDefault="003A6B93" w:rsidP="00D72650">
            <w:pPr>
              <w:widowControl w:val="0"/>
              <w:autoSpaceDE w:val="0"/>
              <w:autoSpaceDN w:val="0"/>
              <w:adjustRightInd w:val="0"/>
              <w:spacing w:after="200" w:line="240" w:lineRule="auto"/>
              <w:ind w:right="34"/>
              <w:jc w:val="both"/>
              <w:rPr>
                <w:rFonts w:ascii="Times New Roman" w:hAnsi="Times New Roman" w:cs="Times New Roman"/>
                <w:highlight w:val="yellow"/>
              </w:rPr>
            </w:pPr>
            <w:r w:rsidRPr="00171049">
              <w:rPr>
                <w:rFonts w:ascii="Times New Roman" w:hAnsi="Times New Roman" w:cs="Times New Roman"/>
              </w:rPr>
              <w:t>Saistošajos noteikumos katram materiālās palīdzības pabalstu veidam ir noteikti pabalsta saņemšanas kritēriji, nosacījumi un apmērs.</w:t>
            </w:r>
          </w:p>
        </w:tc>
      </w:tr>
      <w:tr w:rsidR="00D41F4B" w14:paraId="13D1E3DD" w14:textId="77777777" w:rsidTr="00171049">
        <w:tblPrEx>
          <w:tblBorders>
            <w:top w:val="none" w:sz="0" w:space="0" w:color="auto"/>
          </w:tblBorders>
        </w:tblPrEx>
        <w:tc>
          <w:tcPr>
            <w:tcW w:w="3193" w:type="dxa"/>
            <w:tcBorders>
              <w:top w:val="single" w:sz="8" w:space="0" w:color="323233"/>
              <w:bottom w:val="single" w:sz="8" w:space="0" w:color="323233"/>
              <w:right w:val="single" w:sz="8" w:space="0" w:color="323233"/>
            </w:tcBorders>
            <w:vAlign w:val="center"/>
          </w:tcPr>
          <w:p w14:paraId="18D15D5D" w14:textId="77777777" w:rsidR="00D72650" w:rsidRPr="00171049" w:rsidRDefault="003A6B93" w:rsidP="00171049">
            <w:pPr>
              <w:widowControl w:val="0"/>
              <w:autoSpaceDE w:val="0"/>
              <w:autoSpaceDN w:val="0"/>
              <w:adjustRightInd w:val="0"/>
              <w:spacing w:after="200" w:line="240" w:lineRule="auto"/>
              <w:ind w:right="680"/>
              <w:rPr>
                <w:rFonts w:ascii="Times New Roman" w:eastAsiaTheme="minorEastAsia" w:hAnsi="Times New Roman"/>
              </w:rPr>
            </w:pPr>
            <w:r w:rsidRPr="00171049">
              <w:rPr>
                <w:rFonts w:ascii="Times New Roman" w:eastAsiaTheme="minorEastAsia" w:hAnsi="Times New Roman"/>
              </w:rPr>
              <w:t xml:space="preserve">3. Informācija par plānoto projekta ietekmi uz </w:t>
            </w:r>
            <w:r w:rsidRPr="00171049">
              <w:rPr>
                <w:rFonts w:ascii="Times New Roman" w:eastAsiaTheme="minorEastAsia" w:hAnsi="Times New Roman"/>
              </w:rPr>
              <w:t>pašvaldības budžetu</w:t>
            </w:r>
          </w:p>
        </w:tc>
        <w:tc>
          <w:tcPr>
            <w:tcW w:w="6129" w:type="dxa"/>
            <w:tcBorders>
              <w:top w:val="single" w:sz="8" w:space="0" w:color="323233"/>
              <w:left w:val="single" w:sz="8" w:space="0" w:color="323233"/>
              <w:bottom w:val="single" w:sz="8" w:space="0" w:color="323233"/>
            </w:tcBorders>
          </w:tcPr>
          <w:p w14:paraId="32F777A7" w14:textId="77777777" w:rsidR="00D72650" w:rsidRPr="00171049" w:rsidRDefault="003A6B93" w:rsidP="00D72650">
            <w:pPr>
              <w:spacing w:after="0" w:line="240" w:lineRule="auto"/>
              <w:jc w:val="both"/>
              <w:rPr>
                <w:rFonts w:ascii="Times New Roman" w:hAnsi="Times New Roman" w:cs="Times New Roman"/>
                <w:bCs/>
                <w:i/>
              </w:rPr>
            </w:pPr>
            <w:r w:rsidRPr="00171049">
              <w:rPr>
                <w:rFonts w:ascii="Times New Roman" w:hAnsi="Times New Roman" w:cs="Times New Roman"/>
                <w:bCs/>
              </w:rPr>
              <w:t xml:space="preserve">Likuma „Par pašvaldībām” </w:t>
            </w:r>
            <w:r w:rsidRPr="00171049">
              <w:rPr>
                <w:rFonts w:ascii="Times New Roman" w:hAnsi="Times New Roman" w:cs="Times New Roman"/>
                <w:bCs/>
                <w:u w:val="single"/>
              </w:rPr>
              <w:t>43. panta trešā daļa</w:t>
            </w:r>
            <w:r w:rsidRPr="00171049">
              <w:rPr>
                <w:rFonts w:ascii="Times New Roman" w:hAnsi="Times New Roman" w:cs="Times New Roman"/>
                <w:bCs/>
              </w:rPr>
              <w:t xml:space="preserve"> nosaka, ka pašvaldības dome var pieņemt saistošos noteikumus arī, lai nodrošinātu pašvaldības autonomo funkciju un brīvprātīgo iniciatīvu izpildi. </w:t>
            </w:r>
          </w:p>
          <w:p w14:paraId="5AB6045A" w14:textId="77777777" w:rsidR="00D72650" w:rsidRPr="00171049" w:rsidRDefault="003A6B93" w:rsidP="00D72650">
            <w:pPr>
              <w:spacing w:after="200" w:line="256" w:lineRule="auto"/>
              <w:jc w:val="both"/>
              <w:rPr>
                <w:rFonts w:ascii="Times New Roman" w:eastAsia="Calibri" w:hAnsi="Times New Roman" w:cs="Times New Roman"/>
                <w:highlight w:val="yellow"/>
              </w:rPr>
            </w:pPr>
            <w:r w:rsidRPr="00171049">
              <w:rPr>
                <w:rFonts w:ascii="Times New Roman" w:hAnsi="Times New Roman" w:cs="Times New Roman"/>
              </w:rPr>
              <w:t xml:space="preserve">Pašvaldības budžetā ir paredzami </w:t>
            </w:r>
            <w:r w:rsidRPr="00171049">
              <w:rPr>
                <w:rFonts w:ascii="Times New Roman" w:hAnsi="Times New Roman" w:cs="Times New Roman"/>
              </w:rPr>
              <w:t>līdzekļi materiālās palīdzības pabalstiem dažādām iedzīvotāju grupām. Šajos saistošajos noteikumos apkopoti materiālās palīdzības pabalsti, kas ir būtiski atbalstoši atsevišķu iedzīvotāju grupu kvalitatīvākas sociālās funkcionēšanas un labklājības nodrošin</w:t>
            </w:r>
            <w:r w:rsidRPr="00171049">
              <w:rPr>
                <w:rFonts w:ascii="Times New Roman" w:hAnsi="Times New Roman" w:cs="Times New Roman"/>
              </w:rPr>
              <w:t>āšanai. Uzskatāms, ka saistošie noteikumi kopumā būtiski neietekmēs pašvaldības budžetu, jo visos novados arī pirms apvienošanās līdzekļi iedzīvotāju materiālajam atbalstam ir tikuši plānoti un noteikti pašvaldību saistošajos noteikumos. Līdzekļu izlietoju</w:t>
            </w:r>
            <w:r w:rsidRPr="00171049">
              <w:rPr>
                <w:rFonts w:ascii="Times New Roman" w:hAnsi="Times New Roman" w:cs="Times New Roman"/>
              </w:rPr>
              <w:t>ms materiālās palīdzības pabalstu izmaksām atkarīgs no vairākiem apstākļiem  (</w:t>
            </w:r>
            <w:proofErr w:type="spellStart"/>
            <w:r w:rsidRPr="00171049">
              <w:rPr>
                <w:rFonts w:ascii="Times New Roman" w:hAnsi="Times New Roman" w:cs="Times New Roman"/>
              </w:rPr>
              <w:t>daudzbērnu</w:t>
            </w:r>
            <w:proofErr w:type="spellEnd"/>
            <w:r w:rsidRPr="00171049">
              <w:rPr>
                <w:rFonts w:ascii="Times New Roman" w:hAnsi="Times New Roman" w:cs="Times New Roman"/>
              </w:rPr>
              <w:t xml:space="preserve"> ģimeņu skaits, personu ar invaliditāti skaits, atbalsta apjoms no VSAA par mirušajām personām u.c.).</w:t>
            </w:r>
          </w:p>
        </w:tc>
      </w:tr>
      <w:tr w:rsidR="00D41F4B" w14:paraId="552E1CE3" w14:textId="77777777" w:rsidTr="00171049">
        <w:tblPrEx>
          <w:tblBorders>
            <w:top w:val="none" w:sz="0" w:space="0" w:color="auto"/>
          </w:tblBorders>
        </w:tblPrEx>
        <w:tc>
          <w:tcPr>
            <w:tcW w:w="3193" w:type="dxa"/>
            <w:tcBorders>
              <w:top w:val="single" w:sz="8" w:space="0" w:color="323233"/>
              <w:bottom w:val="single" w:sz="8" w:space="0" w:color="323233"/>
              <w:right w:val="single" w:sz="8" w:space="0" w:color="323233"/>
            </w:tcBorders>
            <w:vAlign w:val="center"/>
          </w:tcPr>
          <w:p w14:paraId="761F4FBA" w14:textId="77777777" w:rsidR="00D72650" w:rsidRPr="00171049" w:rsidRDefault="003A6B93" w:rsidP="00171049">
            <w:pPr>
              <w:widowControl w:val="0"/>
              <w:autoSpaceDE w:val="0"/>
              <w:autoSpaceDN w:val="0"/>
              <w:adjustRightInd w:val="0"/>
              <w:spacing w:after="200" w:line="240" w:lineRule="auto"/>
              <w:rPr>
                <w:rFonts w:ascii="Times New Roman" w:eastAsiaTheme="minorEastAsia" w:hAnsi="Times New Roman"/>
              </w:rPr>
            </w:pPr>
            <w:r w:rsidRPr="00171049">
              <w:rPr>
                <w:rFonts w:ascii="Times New Roman" w:eastAsiaTheme="minorEastAsia" w:hAnsi="Times New Roman"/>
              </w:rPr>
              <w:t>4. Informācija par plānoto projekta ietekmi uz sociāli ekonomisko</w:t>
            </w:r>
            <w:r w:rsidRPr="00171049">
              <w:rPr>
                <w:rFonts w:ascii="Times New Roman" w:eastAsiaTheme="minorEastAsia" w:hAnsi="Times New Roman"/>
              </w:rPr>
              <w:t xml:space="preserve"> stāvokli (uzņēmējdarbības vidi) </w:t>
            </w:r>
            <w:r w:rsidRPr="00171049">
              <w:rPr>
                <w:rFonts w:ascii="Times New Roman" w:eastAsiaTheme="minorEastAsia" w:hAnsi="Times New Roman"/>
              </w:rPr>
              <w:lastRenderedPageBreak/>
              <w:t>pašvaldības teritorijā</w:t>
            </w:r>
          </w:p>
        </w:tc>
        <w:tc>
          <w:tcPr>
            <w:tcW w:w="6129" w:type="dxa"/>
            <w:tcBorders>
              <w:top w:val="single" w:sz="8" w:space="0" w:color="323233"/>
              <w:left w:val="single" w:sz="8" w:space="0" w:color="323233"/>
              <w:bottom w:val="single" w:sz="8" w:space="0" w:color="323233"/>
            </w:tcBorders>
          </w:tcPr>
          <w:p w14:paraId="2A42867C" w14:textId="77777777" w:rsidR="00D72650" w:rsidRPr="00171049" w:rsidRDefault="003A6B93" w:rsidP="00D72650">
            <w:pPr>
              <w:widowControl w:val="0"/>
              <w:autoSpaceDE w:val="0"/>
              <w:autoSpaceDN w:val="0"/>
              <w:adjustRightInd w:val="0"/>
              <w:spacing w:after="200" w:line="240" w:lineRule="auto"/>
              <w:ind w:right="34"/>
              <w:jc w:val="both"/>
              <w:rPr>
                <w:rFonts w:ascii="Times New Roman" w:eastAsiaTheme="minorEastAsia" w:hAnsi="Times New Roman" w:cs="Times New Roman"/>
                <w:highlight w:val="yellow"/>
              </w:rPr>
            </w:pPr>
            <w:r w:rsidRPr="00171049">
              <w:rPr>
                <w:rFonts w:ascii="Times New Roman" w:eastAsiaTheme="minorEastAsia" w:hAnsi="Times New Roman" w:cs="Times New Roman"/>
              </w:rPr>
              <w:lastRenderedPageBreak/>
              <w:t>Nav attiecināms</w:t>
            </w:r>
          </w:p>
        </w:tc>
      </w:tr>
      <w:tr w:rsidR="00D41F4B" w14:paraId="0E793907" w14:textId="77777777" w:rsidTr="00171049">
        <w:tblPrEx>
          <w:tblBorders>
            <w:top w:val="none" w:sz="0" w:space="0" w:color="auto"/>
          </w:tblBorders>
        </w:tblPrEx>
        <w:tc>
          <w:tcPr>
            <w:tcW w:w="3193" w:type="dxa"/>
            <w:tcBorders>
              <w:top w:val="single" w:sz="8" w:space="0" w:color="323233"/>
              <w:bottom w:val="single" w:sz="8" w:space="0" w:color="323233"/>
              <w:right w:val="single" w:sz="8" w:space="0" w:color="323233"/>
            </w:tcBorders>
            <w:vAlign w:val="center"/>
          </w:tcPr>
          <w:p w14:paraId="65170222" w14:textId="77777777" w:rsidR="00D72650" w:rsidRPr="00171049" w:rsidRDefault="003A6B93" w:rsidP="00171049">
            <w:pPr>
              <w:widowControl w:val="0"/>
              <w:autoSpaceDE w:val="0"/>
              <w:autoSpaceDN w:val="0"/>
              <w:adjustRightInd w:val="0"/>
              <w:spacing w:after="200" w:line="240" w:lineRule="auto"/>
              <w:ind w:right="-29"/>
              <w:rPr>
                <w:rFonts w:ascii="Times New Roman" w:eastAsiaTheme="minorEastAsia" w:hAnsi="Times New Roman"/>
              </w:rPr>
            </w:pPr>
            <w:r w:rsidRPr="00171049">
              <w:rPr>
                <w:rFonts w:ascii="Times New Roman" w:eastAsiaTheme="minorEastAsia" w:hAnsi="Times New Roman"/>
              </w:rPr>
              <w:t>5. Informācija par administratīvajām procedūrām</w:t>
            </w:r>
          </w:p>
        </w:tc>
        <w:tc>
          <w:tcPr>
            <w:tcW w:w="6129" w:type="dxa"/>
            <w:tcBorders>
              <w:top w:val="single" w:sz="8" w:space="0" w:color="323233"/>
              <w:left w:val="single" w:sz="8" w:space="0" w:color="323233"/>
              <w:bottom w:val="single" w:sz="8" w:space="0" w:color="323233"/>
            </w:tcBorders>
          </w:tcPr>
          <w:p w14:paraId="3EB9D21B" w14:textId="77777777" w:rsidR="00D72650" w:rsidRPr="00171049" w:rsidRDefault="003A6B93" w:rsidP="00D72650">
            <w:pPr>
              <w:spacing w:after="0" w:line="240" w:lineRule="auto"/>
              <w:jc w:val="both"/>
              <w:rPr>
                <w:rFonts w:ascii="Times New Roman" w:hAnsi="Times New Roman" w:cs="Times New Roman"/>
              </w:rPr>
            </w:pPr>
            <w:r w:rsidRPr="00171049">
              <w:rPr>
                <w:rFonts w:ascii="Times New Roman" w:hAnsi="Times New Roman" w:cs="Times New Roman"/>
              </w:rPr>
              <w:t>Informāciju par saistošo noteikumu piemērošanu var saņemt Aizkraukles novada sociālajā dienestā.</w:t>
            </w:r>
          </w:p>
          <w:p w14:paraId="79BE2408" w14:textId="77777777" w:rsidR="00D72650" w:rsidRPr="00171049" w:rsidRDefault="003A6B93" w:rsidP="00D72650">
            <w:pPr>
              <w:widowControl w:val="0"/>
              <w:tabs>
                <w:tab w:val="left" w:pos="6588"/>
              </w:tabs>
              <w:autoSpaceDE w:val="0"/>
              <w:autoSpaceDN w:val="0"/>
              <w:adjustRightInd w:val="0"/>
              <w:spacing w:after="0" w:line="240" w:lineRule="auto"/>
              <w:ind w:right="34"/>
              <w:jc w:val="both"/>
              <w:rPr>
                <w:rFonts w:ascii="Times New Roman" w:eastAsiaTheme="minorEastAsia" w:hAnsi="Times New Roman" w:cs="Times New Roman"/>
                <w:highlight w:val="yellow"/>
              </w:rPr>
            </w:pPr>
            <w:r w:rsidRPr="00171049">
              <w:rPr>
                <w:rFonts w:ascii="Times New Roman" w:hAnsi="Times New Roman" w:cs="Times New Roman"/>
              </w:rPr>
              <w:t>Saistošo noteikumu projekts paredz administratīvās procedūras,  atsevišķu pabalstu saņemšanai privātpersonām veicama iesnieguma iesniegšana, kam seko lēmuma pieņemšana. Atbildīgās institūcijas pieņemtos lēmumus vai faktisko rīcību var apstrīdēt, iesniedzot</w:t>
            </w:r>
            <w:r w:rsidRPr="00171049">
              <w:rPr>
                <w:rFonts w:ascii="Times New Roman" w:hAnsi="Times New Roman" w:cs="Times New Roman"/>
              </w:rPr>
              <w:t xml:space="preserve"> attiecīgu iesniegumu Aizkraukles novada domē. </w:t>
            </w:r>
            <w:r w:rsidRPr="00171049">
              <w:rPr>
                <w:rFonts w:ascii="Times New Roman" w:hAnsi="Times New Roman" w:cs="Times New Roman"/>
                <w:bCs/>
              </w:rPr>
              <w:t>Aizkraukles novada domes lēmumu, s</w:t>
            </w:r>
            <w:r w:rsidRPr="00171049">
              <w:rPr>
                <w:rFonts w:ascii="Times New Roman" w:hAnsi="Times New Roman" w:cs="Times New Roman"/>
              </w:rPr>
              <w:t>askaņā ar Administratīvā procesa likuma 79.panta pirmo daļu un 189.panta pirmo daļu, var pārsūdzēt viena mēneša laikā no tā spēkā stāšanās dienas Administratīvās rajona tiesas</w:t>
            </w:r>
            <w:r w:rsidRPr="00171049">
              <w:rPr>
                <w:rFonts w:ascii="Times New Roman" w:hAnsi="Times New Roman" w:cs="Times New Roman"/>
              </w:rPr>
              <w:t xml:space="preserve"> attiecīgajā tiesu namā pēc pieteicēja adreses (fiziska persona – pēc deklarētās dzīves vietas).</w:t>
            </w:r>
            <w:r w:rsidRPr="00171049">
              <w:t xml:space="preserve"> </w:t>
            </w:r>
            <w:r w:rsidRPr="00171049">
              <w:rPr>
                <w:bCs/>
              </w:rPr>
              <w:t xml:space="preserve"> </w:t>
            </w:r>
          </w:p>
        </w:tc>
      </w:tr>
      <w:tr w:rsidR="00D41F4B" w14:paraId="73A1C763" w14:textId="77777777" w:rsidTr="00171049">
        <w:tblPrEx>
          <w:tblBorders>
            <w:top w:val="none" w:sz="0" w:space="0" w:color="auto"/>
            <w:bottom w:val="single" w:sz="8" w:space="0" w:color="323233"/>
          </w:tblBorders>
        </w:tblPrEx>
        <w:tc>
          <w:tcPr>
            <w:tcW w:w="3193" w:type="dxa"/>
            <w:tcBorders>
              <w:top w:val="single" w:sz="8" w:space="0" w:color="323233"/>
              <w:bottom w:val="single" w:sz="8" w:space="0" w:color="323233"/>
              <w:right w:val="single" w:sz="8" w:space="0" w:color="323233"/>
            </w:tcBorders>
            <w:vAlign w:val="center"/>
          </w:tcPr>
          <w:p w14:paraId="5B8D673B" w14:textId="77777777" w:rsidR="00D72650" w:rsidRPr="00171049" w:rsidRDefault="003A6B93" w:rsidP="00171049">
            <w:pPr>
              <w:widowControl w:val="0"/>
              <w:autoSpaceDE w:val="0"/>
              <w:autoSpaceDN w:val="0"/>
              <w:adjustRightInd w:val="0"/>
              <w:spacing w:after="200" w:line="240" w:lineRule="auto"/>
              <w:rPr>
                <w:rFonts w:ascii="Times New Roman" w:eastAsiaTheme="minorEastAsia" w:hAnsi="Times New Roman"/>
              </w:rPr>
            </w:pPr>
            <w:r w:rsidRPr="00171049">
              <w:rPr>
                <w:rFonts w:ascii="Times New Roman" w:eastAsiaTheme="minorEastAsia" w:hAnsi="Times New Roman"/>
              </w:rPr>
              <w:t>6. Informācija par konsultācijām ar privātpersonām</w:t>
            </w:r>
          </w:p>
        </w:tc>
        <w:tc>
          <w:tcPr>
            <w:tcW w:w="6129" w:type="dxa"/>
            <w:tcBorders>
              <w:top w:val="single" w:sz="8" w:space="0" w:color="323233"/>
              <w:left w:val="single" w:sz="8" w:space="0" w:color="323233"/>
              <w:bottom w:val="single" w:sz="8" w:space="0" w:color="323233"/>
            </w:tcBorders>
          </w:tcPr>
          <w:p w14:paraId="5ABE2A48" w14:textId="77777777" w:rsidR="00D72650" w:rsidRPr="00171049" w:rsidRDefault="003A6B93" w:rsidP="00D72650">
            <w:pPr>
              <w:widowControl w:val="0"/>
              <w:autoSpaceDE w:val="0"/>
              <w:autoSpaceDN w:val="0"/>
              <w:adjustRightInd w:val="0"/>
              <w:spacing w:after="200" w:line="240" w:lineRule="auto"/>
              <w:rPr>
                <w:rFonts w:ascii="Times New Roman" w:eastAsiaTheme="minorEastAsia" w:hAnsi="Times New Roman"/>
              </w:rPr>
            </w:pPr>
            <w:r w:rsidRPr="00171049">
              <w:rPr>
                <w:rFonts w:ascii="Times New Roman" w:eastAsiaTheme="minorEastAsia" w:hAnsi="Times New Roman"/>
              </w:rPr>
              <w:t>Nav notikušas.</w:t>
            </w:r>
          </w:p>
          <w:p w14:paraId="4C6902EB" w14:textId="77777777" w:rsidR="00D72650" w:rsidRPr="00171049" w:rsidRDefault="00D72650" w:rsidP="00D72650">
            <w:pPr>
              <w:widowControl w:val="0"/>
              <w:autoSpaceDE w:val="0"/>
              <w:autoSpaceDN w:val="0"/>
              <w:adjustRightInd w:val="0"/>
              <w:spacing w:after="200" w:line="240" w:lineRule="auto"/>
              <w:rPr>
                <w:rFonts w:ascii="Times New Roman" w:eastAsiaTheme="minorEastAsia" w:hAnsi="Times New Roman"/>
              </w:rPr>
            </w:pPr>
          </w:p>
        </w:tc>
      </w:tr>
    </w:tbl>
    <w:p w14:paraId="206B0EE3" w14:textId="77777777" w:rsidR="00D72650" w:rsidRPr="00D72650" w:rsidRDefault="00D72650" w:rsidP="00D72650">
      <w:pPr>
        <w:widowControl w:val="0"/>
        <w:autoSpaceDE w:val="0"/>
        <w:autoSpaceDN w:val="0"/>
        <w:adjustRightInd w:val="0"/>
        <w:spacing w:before="120" w:after="120" w:line="276" w:lineRule="auto"/>
        <w:ind w:left="426" w:hanging="426"/>
        <w:rPr>
          <w:rFonts w:ascii="Times New Roman" w:eastAsiaTheme="minorEastAsia" w:hAnsi="Times New Roman"/>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2893"/>
        <w:gridCol w:w="2894"/>
      </w:tblGrid>
      <w:tr w:rsidR="00D41F4B" w14:paraId="0A9DFC9C" w14:textId="77777777" w:rsidTr="0069610A">
        <w:tc>
          <w:tcPr>
            <w:tcW w:w="3544" w:type="dxa"/>
            <w:hideMark/>
          </w:tcPr>
          <w:p w14:paraId="39F8625E" w14:textId="77777777" w:rsidR="00171049" w:rsidRDefault="003A6B93" w:rsidP="0069610A">
            <w:pPr>
              <w:pStyle w:val="Sarakstarindkopa"/>
              <w:overflowPunct w:val="0"/>
              <w:autoSpaceDE w:val="0"/>
              <w:autoSpaceDN w:val="0"/>
              <w:adjustRightInd w:val="0"/>
              <w:ind w:left="0"/>
              <w:jc w:val="both"/>
              <w:textAlignment w:val="baseline"/>
            </w:pPr>
            <w:r w:rsidRPr="00D77084">
              <w:t>Sēdes vadītājs,</w:t>
            </w:r>
            <w:r>
              <w:t xml:space="preserve"> </w:t>
            </w:r>
          </w:p>
          <w:p w14:paraId="08E29275" w14:textId="77777777" w:rsidR="00171049" w:rsidRPr="00353204" w:rsidRDefault="003A6B93" w:rsidP="0069610A">
            <w:pPr>
              <w:pStyle w:val="Sarakstarindkopa"/>
              <w:overflowPunct w:val="0"/>
              <w:autoSpaceDE w:val="0"/>
              <w:autoSpaceDN w:val="0"/>
              <w:adjustRightInd w:val="0"/>
              <w:ind w:left="0"/>
              <w:jc w:val="both"/>
              <w:textAlignment w:val="baseline"/>
              <w:rPr>
                <w:rFonts w:cs="Times New Roman"/>
              </w:rPr>
            </w:pPr>
            <w:r>
              <w:t>domes priekšsēdētājs</w:t>
            </w:r>
          </w:p>
        </w:tc>
        <w:tc>
          <w:tcPr>
            <w:tcW w:w="2893" w:type="dxa"/>
            <w:hideMark/>
          </w:tcPr>
          <w:p w14:paraId="771951F7" w14:textId="77777777" w:rsidR="00171049" w:rsidRPr="00353204" w:rsidRDefault="003A6B93" w:rsidP="0069610A">
            <w:pPr>
              <w:tabs>
                <w:tab w:val="left" w:pos="720"/>
              </w:tabs>
              <w:overflowPunct w:val="0"/>
              <w:autoSpaceDE w:val="0"/>
              <w:autoSpaceDN w:val="0"/>
              <w:adjustRightInd w:val="0"/>
              <w:jc w:val="both"/>
              <w:textAlignment w:val="baseline"/>
              <w:rPr>
                <w:rFonts w:cs="Times New Roman"/>
                <w:sz w:val="20"/>
                <w:szCs w:val="20"/>
              </w:rPr>
            </w:pPr>
            <w:r w:rsidRPr="00E60254">
              <w:rPr>
                <w:rFonts w:cs="Times New Roman"/>
                <w:i/>
                <w:sz w:val="20"/>
                <w:szCs w:val="20"/>
              </w:rPr>
              <w:t xml:space="preserve">Šis dokuments ir elektroniski </w:t>
            </w:r>
            <w:r w:rsidRPr="00E60254">
              <w:rPr>
                <w:rFonts w:cs="Times New Roman"/>
                <w:i/>
                <w:sz w:val="20"/>
                <w:szCs w:val="20"/>
              </w:rPr>
              <w:t>parakstīts ar drošu elektronisko parakstu un satur laika zīmogu</w:t>
            </w:r>
          </w:p>
        </w:tc>
        <w:tc>
          <w:tcPr>
            <w:tcW w:w="2894" w:type="dxa"/>
            <w:hideMark/>
          </w:tcPr>
          <w:p w14:paraId="216A6B2A" w14:textId="77777777" w:rsidR="00171049" w:rsidRPr="00353204" w:rsidRDefault="003A6B93" w:rsidP="0069610A">
            <w:pPr>
              <w:spacing w:line="360" w:lineRule="auto"/>
              <w:jc w:val="center"/>
              <w:rPr>
                <w:rFonts w:cs="Times New Roman"/>
              </w:rPr>
            </w:pPr>
            <w:proofErr w:type="spellStart"/>
            <w:r>
              <w:rPr>
                <w:rFonts w:cs="Times New Roman"/>
              </w:rPr>
              <w:t>L.Līdums</w:t>
            </w:r>
            <w:proofErr w:type="spellEnd"/>
          </w:p>
        </w:tc>
      </w:tr>
    </w:tbl>
    <w:p w14:paraId="08686194" w14:textId="27741028" w:rsidR="00D72650" w:rsidRDefault="00D72650" w:rsidP="00171049">
      <w:pPr>
        <w:spacing w:after="0" w:line="240" w:lineRule="auto"/>
        <w:ind w:left="360" w:hanging="360"/>
        <w:jc w:val="both"/>
      </w:pPr>
    </w:p>
    <w:sectPr w:rsidR="00D72650" w:rsidSect="0020622A">
      <w:footerReference w:type="default" r:id="rId8"/>
      <w:pgSz w:w="11906" w:h="16838"/>
      <w:pgMar w:top="851" w:right="737" w:bottom="73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0516AD" w14:textId="77777777" w:rsidR="00000000" w:rsidRDefault="003A6B93">
      <w:pPr>
        <w:spacing w:after="0" w:line="240" w:lineRule="auto"/>
      </w:pPr>
      <w:r>
        <w:separator/>
      </w:r>
    </w:p>
  </w:endnote>
  <w:endnote w:type="continuationSeparator" w:id="0">
    <w:p w14:paraId="3AC0B017" w14:textId="77777777" w:rsidR="00000000" w:rsidRDefault="003A6B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8058179"/>
      <w:docPartObj>
        <w:docPartGallery w:val="Page Numbers (Bottom of Page)"/>
        <w:docPartUnique/>
      </w:docPartObj>
    </w:sdtPr>
    <w:sdtEndPr/>
    <w:sdtContent>
      <w:p w14:paraId="2D27EA6E" w14:textId="4EB5C5BC" w:rsidR="0020622A" w:rsidRDefault="003A6B93">
        <w:pPr>
          <w:pStyle w:val="Kjene"/>
          <w:jc w:val="center"/>
        </w:pPr>
        <w:r>
          <w:fldChar w:fldCharType="begin"/>
        </w:r>
        <w:r>
          <w:instrText>PAGE   \* MERGEFORMAT</w:instrText>
        </w:r>
        <w:r>
          <w:fldChar w:fldCharType="separate"/>
        </w:r>
        <w:r>
          <w:t>2</w:t>
        </w:r>
        <w:r>
          <w:fldChar w:fldCharType="end"/>
        </w:r>
      </w:p>
    </w:sdtContent>
  </w:sdt>
  <w:p w14:paraId="71923707" w14:textId="77777777" w:rsidR="0020622A" w:rsidRDefault="0020622A">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9EAC62" w14:textId="77777777" w:rsidR="00000000" w:rsidRDefault="003A6B93">
      <w:pPr>
        <w:spacing w:after="0" w:line="240" w:lineRule="auto"/>
      </w:pPr>
      <w:r>
        <w:separator/>
      </w:r>
    </w:p>
  </w:footnote>
  <w:footnote w:type="continuationSeparator" w:id="0">
    <w:p w14:paraId="2DF0EA4E" w14:textId="77777777" w:rsidR="00000000" w:rsidRDefault="003A6B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E2A22"/>
    <w:multiLevelType w:val="multilevel"/>
    <w:tmpl w:val="39DE78EA"/>
    <w:lvl w:ilvl="0">
      <w:start w:val="25"/>
      <w:numFmt w:val="decimal"/>
      <w:lvlText w:val="%1."/>
      <w:lvlJc w:val="left"/>
      <w:pPr>
        <w:ind w:left="480" w:hanging="480"/>
      </w:pPr>
      <w:rPr>
        <w:rFonts w:hint="default"/>
        <w:color w:val="auto"/>
      </w:rPr>
    </w:lvl>
    <w:lvl w:ilvl="1">
      <w:start w:val="1"/>
      <w:numFmt w:val="decimal"/>
      <w:lvlText w:val="%1.%2."/>
      <w:lvlJc w:val="left"/>
      <w:pPr>
        <w:ind w:left="1048" w:hanging="480"/>
      </w:pPr>
      <w:rPr>
        <w:rFonts w:hint="default"/>
        <w:color w:val="auto"/>
      </w:rPr>
    </w:lvl>
    <w:lvl w:ilvl="2">
      <w:start w:val="1"/>
      <w:numFmt w:val="decimal"/>
      <w:lvlText w:val="%1.%2.%3."/>
      <w:lvlJc w:val="left"/>
      <w:pPr>
        <w:ind w:left="2138" w:hanging="720"/>
      </w:pPr>
      <w:rPr>
        <w:rFonts w:hint="default"/>
        <w:color w:val="auto"/>
      </w:rPr>
    </w:lvl>
    <w:lvl w:ilvl="3">
      <w:start w:val="1"/>
      <w:numFmt w:val="decimal"/>
      <w:lvlText w:val="%1.%2.%3.%4."/>
      <w:lvlJc w:val="left"/>
      <w:pPr>
        <w:ind w:left="2847" w:hanging="720"/>
      </w:pPr>
      <w:rPr>
        <w:rFonts w:hint="default"/>
        <w:color w:val="auto"/>
      </w:rPr>
    </w:lvl>
    <w:lvl w:ilvl="4">
      <w:start w:val="1"/>
      <w:numFmt w:val="decimal"/>
      <w:lvlText w:val="%1.%2.%3.%4.%5."/>
      <w:lvlJc w:val="left"/>
      <w:pPr>
        <w:ind w:left="3916" w:hanging="1080"/>
      </w:pPr>
      <w:rPr>
        <w:rFonts w:hint="default"/>
        <w:color w:val="auto"/>
      </w:rPr>
    </w:lvl>
    <w:lvl w:ilvl="5">
      <w:start w:val="1"/>
      <w:numFmt w:val="decimal"/>
      <w:lvlText w:val="%1.%2.%3.%4.%5.%6."/>
      <w:lvlJc w:val="left"/>
      <w:pPr>
        <w:ind w:left="4625" w:hanging="1080"/>
      </w:pPr>
      <w:rPr>
        <w:rFonts w:hint="default"/>
        <w:color w:val="auto"/>
      </w:rPr>
    </w:lvl>
    <w:lvl w:ilvl="6">
      <w:start w:val="1"/>
      <w:numFmt w:val="decimal"/>
      <w:lvlText w:val="%1.%2.%3.%4.%5.%6.%7."/>
      <w:lvlJc w:val="left"/>
      <w:pPr>
        <w:ind w:left="5694" w:hanging="1440"/>
      </w:pPr>
      <w:rPr>
        <w:rFonts w:hint="default"/>
        <w:color w:val="auto"/>
      </w:rPr>
    </w:lvl>
    <w:lvl w:ilvl="7">
      <w:start w:val="1"/>
      <w:numFmt w:val="decimal"/>
      <w:lvlText w:val="%1.%2.%3.%4.%5.%6.%7.%8."/>
      <w:lvlJc w:val="left"/>
      <w:pPr>
        <w:ind w:left="6403" w:hanging="1440"/>
      </w:pPr>
      <w:rPr>
        <w:rFonts w:hint="default"/>
        <w:color w:val="auto"/>
      </w:rPr>
    </w:lvl>
    <w:lvl w:ilvl="8">
      <w:start w:val="1"/>
      <w:numFmt w:val="decimal"/>
      <w:lvlText w:val="%1.%2.%3.%4.%5.%6.%7.%8.%9."/>
      <w:lvlJc w:val="left"/>
      <w:pPr>
        <w:ind w:left="7472" w:hanging="1800"/>
      </w:pPr>
      <w:rPr>
        <w:rFonts w:hint="default"/>
        <w:color w:val="auto"/>
      </w:rPr>
    </w:lvl>
  </w:abstractNum>
  <w:abstractNum w:abstractNumId="1" w15:restartNumberingAfterBreak="0">
    <w:nsid w:val="05385CD3"/>
    <w:multiLevelType w:val="multilevel"/>
    <w:tmpl w:val="B396F334"/>
    <w:lvl w:ilvl="0">
      <w:start w:val="13"/>
      <w:numFmt w:val="decimal"/>
      <w:lvlText w:val="%1"/>
      <w:lvlJc w:val="left"/>
      <w:pPr>
        <w:ind w:left="420" w:hanging="420"/>
      </w:pPr>
      <w:rPr>
        <w:rFonts w:hint="default"/>
      </w:rPr>
    </w:lvl>
    <w:lvl w:ilvl="1">
      <w:start w:val="1"/>
      <w:numFmt w:val="decimal"/>
      <w:lvlText w:val="%1.%2"/>
      <w:lvlJc w:val="left"/>
      <w:pPr>
        <w:ind w:left="1644" w:hanging="420"/>
      </w:pPr>
      <w:rPr>
        <w:rFonts w:hint="default"/>
      </w:rPr>
    </w:lvl>
    <w:lvl w:ilvl="2">
      <w:start w:val="1"/>
      <w:numFmt w:val="decimal"/>
      <w:lvlText w:val="%1.%2.%3"/>
      <w:lvlJc w:val="left"/>
      <w:pPr>
        <w:ind w:left="3168" w:hanging="720"/>
      </w:pPr>
      <w:rPr>
        <w:rFonts w:hint="default"/>
      </w:rPr>
    </w:lvl>
    <w:lvl w:ilvl="3">
      <w:start w:val="1"/>
      <w:numFmt w:val="decimal"/>
      <w:lvlText w:val="%1.%2.%3.%4"/>
      <w:lvlJc w:val="left"/>
      <w:pPr>
        <w:ind w:left="4392" w:hanging="72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008" w:hanging="1440"/>
      </w:pPr>
      <w:rPr>
        <w:rFonts w:hint="default"/>
      </w:rPr>
    </w:lvl>
    <w:lvl w:ilvl="8">
      <w:start w:val="1"/>
      <w:numFmt w:val="decimal"/>
      <w:lvlText w:val="%1.%2.%3.%4.%5.%6.%7.%8.%9"/>
      <w:lvlJc w:val="left"/>
      <w:pPr>
        <w:ind w:left="11592" w:hanging="1800"/>
      </w:pPr>
      <w:rPr>
        <w:rFonts w:hint="default"/>
      </w:rPr>
    </w:lvl>
  </w:abstractNum>
  <w:abstractNum w:abstractNumId="2" w15:restartNumberingAfterBreak="0">
    <w:nsid w:val="07B26DA2"/>
    <w:multiLevelType w:val="multilevel"/>
    <w:tmpl w:val="5A7A5B1A"/>
    <w:lvl w:ilvl="0">
      <w:start w:val="25"/>
      <w:numFmt w:val="decimal"/>
      <w:lvlText w:val="%1."/>
      <w:lvlJc w:val="left"/>
      <w:pPr>
        <w:ind w:left="480" w:hanging="480"/>
      </w:pPr>
      <w:rPr>
        <w:rFonts w:hint="default"/>
        <w:color w:val="auto"/>
      </w:rPr>
    </w:lvl>
    <w:lvl w:ilvl="1">
      <w:start w:val="3"/>
      <w:numFmt w:val="decimal"/>
      <w:lvlText w:val="%1.%2."/>
      <w:lvlJc w:val="left"/>
      <w:pPr>
        <w:ind w:left="1135" w:hanging="480"/>
      </w:pPr>
      <w:rPr>
        <w:rFonts w:hint="default"/>
        <w:color w:val="auto"/>
      </w:rPr>
    </w:lvl>
    <w:lvl w:ilvl="2">
      <w:start w:val="1"/>
      <w:numFmt w:val="decimal"/>
      <w:lvlText w:val="%1.%2.%3."/>
      <w:lvlJc w:val="left"/>
      <w:pPr>
        <w:ind w:left="2030" w:hanging="720"/>
      </w:pPr>
      <w:rPr>
        <w:rFonts w:hint="default"/>
        <w:color w:val="auto"/>
      </w:rPr>
    </w:lvl>
    <w:lvl w:ilvl="3">
      <w:start w:val="1"/>
      <w:numFmt w:val="decimal"/>
      <w:lvlText w:val="%1.%2.%3.%4."/>
      <w:lvlJc w:val="left"/>
      <w:pPr>
        <w:ind w:left="2685" w:hanging="720"/>
      </w:pPr>
      <w:rPr>
        <w:rFonts w:hint="default"/>
        <w:color w:val="auto"/>
      </w:rPr>
    </w:lvl>
    <w:lvl w:ilvl="4">
      <w:start w:val="1"/>
      <w:numFmt w:val="decimal"/>
      <w:lvlText w:val="%1.%2.%3.%4.%5."/>
      <w:lvlJc w:val="left"/>
      <w:pPr>
        <w:ind w:left="3700" w:hanging="1080"/>
      </w:pPr>
      <w:rPr>
        <w:rFonts w:hint="default"/>
        <w:color w:val="auto"/>
      </w:rPr>
    </w:lvl>
    <w:lvl w:ilvl="5">
      <w:start w:val="1"/>
      <w:numFmt w:val="decimal"/>
      <w:lvlText w:val="%1.%2.%3.%4.%5.%6."/>
      <w:lvlJc w:val="left"/>
      <w:pPr>
        <w:ind w:left="4355" w:hanging="1080"/>
      </w:pPr>
      <w:rPr>
        <w:rFonts w:hint="default"/>
        <w:color w:val="auto"/>
      </w:rPr>
    </w:lvl>
    <w:lvl w:ilvl="6">
      <w:start w:val="1"/>
      <w:numFmt w:val="decimal"/>
      <w:lvlText w:val="%1.%2.%3.%4.%5.%6.%7."/>
      <w:lvlJc w:val="left"/>
      <w:pPr>
        <w:ind w:left="5370" w:hanging="1440"/>
      </w:pPr>
      <w:rPr>
        <w:rFonts w:hint="default"/>
        <w:color w:val="auto"/>
      </w:rPr>
    </w:lvl>
    <w:lvl w:ilvl="7">
      <w:start w:val="1"/>
      <w:numFmt w:val="decimal"/>
      <w:lvlText w:val="%1.%2.%3.%4.%5.%6.%7.%8."/>
      <w:lvlJc w:val="left"/>
      <w:pPr>
        <w:ind w:left="6025" w:hanging="1440"/>
      </w:pPr>
      <w:rPr>
        <w:rFonts w:hint="default"/>
        <w:color w:val="auto"/>
      </w:rPr>
    </w:lvl>
    <w:lvl w:ilvl="8">
      <w:start w:val="1"/>
      <w:numFmt w:val="decimal"/>
      <w:lvlText w:val="%1.%2.%3.%4.%5.%6.%7.%8.%9."/>
      <w:lvlJc w:val="left"/>
      <w:pPr>
        <w:ind w:left="7040" w:hanging="1800"/>
      </w:pPr>
      <w:rPr>
        <w:rFonts w:hint="default"/>
        <w:color w:val="auto"/>
      </w:rPr>
    </w:lvl>
  </w:abstractNum>
  <w:abstractNum w:abstractNumId="3" w15:restartNumberingAfterBreak="0">
    <w:nsid w:val="08060B98"/>
    <w:multiLevelType w:val="multilevel"/>
    <w:tmpl w:val="25A80AF2"/>
    <w:lvl w:ilvl="0">
      <w:start w:val="13"/>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0C275D43"/>
    <w:multiLevelType w:val="multilevel"/>
    <w:tmpl w:val="166A1F4C"/>
    <w:lvl w:ilvl="0">
      <w:start w:val="25"/>
      <w:numFmt w:val="decimal"/>
      <w:lvlText w:val="%1."/>
      <w:lvlJc w:val="left"/>
      <w:pPr>
        <w:ind w:left="480" w:hanging="480"/>
      </w:pPr>
      <w:rPr>
        <w:rFonts w:hint="default"/>
        <w:color w:val="auto"/>
      </w:rPr>
    </w:lvl>
    <w:lvl w:ilvl="1">
      <w:start w:val="1"/>
      <w:numFmt w:val="decimal"/>
      <w:lvlText w:val="%1.%2."/>
      <w:lvlJc w:val="left"/>
      <w:pPr>
        <w:ind w:left="840" w:hanging="48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5" w15:restartNumberingAfterBreak="0">
    <w:nsid w:val="0FFE40A6"/>
    <w:multiLevelType w:val="multilevel"/>
    <w:tmpl w:val="D2BE3A14"/>
    <w:lvl w:ilvl="0">
      <w:start w:val="25"/>
      <w:numFmt w:val="decimal"/>
      <w:lvlText w:val="%1."/>
      <w:lvlJc w:val="left"/>
      <w:pPr>
        <w:ind w:left="480" w:hanging="480"/>
      </w:pPr>
      <w:rPr>
        <w:rFonts w:hint="default"/>
        <w:color w:val="auto"/>
      </w:rPr>
    </w:lvl>
    <w:lvl w:ilvl="1">
      <w:start w:val="3"/>
      <w:numFmt w:val="decimal"/>
      <w:lvlText w:val="%1.%2."/>
      <w:lvlJc w:val="left"/>
      <w:pPr>
        <w:ind w:left="1190" w:hanging="48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6" w15:restartNumberingAfterBreak="0">
    <w:nsid w:val="1FD42DE2"/>
    <w:multiLevelType w:val="hybridMultilevel"/>
    <w:tmpl w:val="D9D699B2"/>
    <w:lvl w:ilvl="0" w:tplc="5A5AA170">
      <w:start w:val="1"/>
      <w:numFmt w:val="decimal"/>
      <w:lvlText w:val="%1."/>
      <w:lvlJc w:val="left"/>
      <w:pPr>
        <w:ind w:left="720" w:hanging="360"/>
      </w:pPr>
    </w:lvl>
    <w:lvl w:ilvl="1" w:tplc="B5DEB8D8">
      <w:start w:val="1"/>
      <w:numFmt w:val="lowerLetter"/>
      <w:lvlText w:val="%2."/>
      <w:lvlJc w:val="left"/>
      <w:pPr>
        <w:ind w:left="1440" w:hanging="360"/>
      </w:pPr>
    </w:lvl>
    <w:lvl w:ilvl="2" w:tplc="AFAA79D2">
      <w:start w:val="1"/>
      <w:numFmt w:val="lowerRoman"/>
      <w:lvlText w:val="%3."/>
      <w:lvlJc w:val="right"/>
      <w:pPr>
        <w:ind w:left="2160" w:hanging="180"/>
      </w:pPr>
    </w:lvl>
    <w:lvl w:ilvl="3" w:tplc="0F129A0A">
      <w:start w:val="1"/>
      <w:numFmt w:val="decimal"/>
      <w:lvlText w:val="%4."/>
      <w:lvlJc w:val="left"/>
      <w:pPr>
        <w:ind w:left="2880" w:hanging="360"/>
      </w:pPr>
    </w:lvl>
    <w:lvl w:ilvl="4" w:tplc="16423314">
      <w:start w:val="1"/>
      <w:numFmt w:val="lowerLetter"/>
      <w:lvlText w:val="%5."/>
      <w:lvlJc w:val="left"/>
      <w:pPr>
        <w:ind w:left="3600" w:hanging="360"/>
      </w:pPr>
    </w:lvl>
    <w:lvl w:ilvl="5" w:tplc="F3F4998E">
      <w:start w:val="1"/>
      <w:numFmt w:val="lowerRoman"/>
      <w:lvlText w:val="%6."/>
      <w:lvlJc w:val="right"/>
      <w:pPr>
        <w:ind w:left="4320" w:hanging="180"/>
      </w:pPr>
    </w:lvl>
    <w:lvl w:ilvl="6" w:tplc="69D69278">
      <w:start w:val="1"/>
      <w:numFmt w:val="decimal"/>
      <w:lvlText w:val="%7."/>
      <w:lvlJc w:val="left"/>
      <w:pPr>
        <w:ind w:left="5040" w:hanging="360"/>
      </w:pPr>
    </w:lvl>
    <w:lvl w:ilvl="7" w:tplc="8B60557E">
      <w:start w:val="1"/>
      <w:numFmt w:val="lowerLetter"/>
      <w:lvlText w:val="%8."/>
      <w:lvlJc w:val="left"/>
      <w:pPr>
        <w:ind w:left="5760" w:hanging="360"/>
      </w:pPr>
    </w:lvl>
    <w:lvl w:ilvl="8" w:tplc="5CD01A94">
      <w:start w:val="1"/>
      <w:numFmt w:val="lowerRoman"/>
      <w:lvlText w:val="%9."/>
      <w:lvlJc w:val="right"/>
      <w:pPr>
        <w:ind w:left="6480" w:hanging="180"/>
      </w:pPr>
    </w:lvl>
  </w:abstractNum>
  <w:abstractNum w:abstractNumId="7" w15:restartNumberingAfterBreak="0">
    <w:nsid w:val="22A134C0"/>
    <w:multiLevelType w:val="multilevel"/>
    <w:tmpl w:val="AC78E74C"/>
    <w:lvl w:ilvl="0">
      <w:start w:val="25"/>
      <w:numFmt w:val="decimal"/>
      <w:lvlText w:val="%1"/>
      <w:lvlJc w:val="left"/>
      <w:pPr>
        <w:ind w:left="420" w:hanging="420"/>
      </w:pPr>
      <w:rPr>
        <w:rFonts w:hint="default"/>
        <w:color w:val="auto"/>
      </w:rPr>
    </w:lvl>
    <w:lvl w:ilvl="1">
      <w:start w:val="3"/>
      <w:numFmt w:val="decimal"/>
      <w:lvlText w:val="%1.%2"/>
      <w:lvlJc w:val="left"/>
      <w:pPr>
        <w:ind w:left="1075" w:hanging="420"/>
      </w:pPr>
      <w:rPr>
        <w:rFonts w:hint="default"/>
        <w:color w:val="auto"/>
      </w:rPr>
    </w:lvl>
    <w:lvl w:ilvl="2">
      <w:start w:val="1"/>
      <w:numFmt w:val="decimal"/>
      <w:lvlText w:val="%1.%2.%3"/>
      <w:lvlJc w:val="left"/>
      <w:pPr>
        <w:ind w:left="2030" w:hanging="720"/>
      </w:pPr>
      <w:rPr>
        <w:rFonts w:hint="default"/>
        <w:color w:val="auto"/>
      </w:rPr>
    </w:lvl>
    <w:lvl w:ilvl="3">
      <w:start w:val="1"/>
      <w:numFmt w:val="decimal"/>
      <w:lvlText w:val="%1.%2.%3.%4"/>
      <w:lvlJc w:val="left"/>
      <w:pPr>
        <w:ind w:left="2685" w:hanging="720"/>
      </w:pPr>
      <w:rPr>
        <w:rFonts w:hint="default"/>
        <w:color w:val="auto"/>
      </w:rPr>
    </w:lvl>
    <w:lvl w:ilvl="4">
      <w:start w:val="1"/>
      <w:numFmt w:val="decimal"/>
      <w:lvlText w:val="%1.%2.%3.%4.%5"/>
      <w:lvlJc w:val="left"/>
      <w:pPr>
        <w:ind w:left="3700" w:hanging="1080"/>
      </w:pPr>
      <w:rPr>
        <w:rFonts w:hint="default"/>
        <w:color w:val="auto"/>
      </w:rPr>
    </w:lvl>
    <w:lvl w:ilvl="5">
      <w:start w:val="1"/>
      <w:numFmt w:val="decimal"/>
      <w:lvlText w:val="%1.%2.%3.%4.%5.%6"/>
      <w:lvlJc w:val="left"/>
      <w:pPr>
        <w:ind w:left="4355" w:hanging="1080"/>
      </w:pPr>
      <w:rPr>
        <w:rFonts w:hint="default"/>
        <w:color w:val="auto"/>
      </w:rPr>
    </w:lvl>
    <w:lvl w:ilvl="6">
      <w:start w:val="1"/>
      <w:numFmt w:val="decimal"/>
      <w:lvlText w:val="%1.%2.%3.%4.%5.%6.%7"/>
      <w:lvlJc w:val="left"/>
      <w:pPr>
        <w:ind w:left="5370" w:hanging="1440"/>
      </w:pPr>
      <w:rPr>
        <w:rFonts w:hint="default"/>
        <w:color w:val="auto"/>
      </w:rPr>
    </w:lvl>
    <w:lvl w:ilvl="7">
      <w:start w:val="1"/>
      <w:numFmt w:val="decimal"/>
      <w:lvlText w:val="%1.%2.%3.%4.%5.%6.%7.%8"/>
      <w:lvlJc w:val="left"/>
      <w:pPr>
        <w:ind w:left="6025" w:hanging="1440"/>
      </w:pPr>
      <w:rPr>
        <w:rFonts w:hint="default"/>
        <w:color w:val="auto"/>
      </w:rPr>
    </w:lvl>
    <w:lvl w:ilvl="8">
      <w:start w:val="1"/>
      <w:numFmt w:val="decimal"/>
      <w:lvlText w:val="%1.%2.%3.%4.%5.%6.%7.%8.%9"/>
      <w:lvlJc w:val="left"/>
      <w:pPr>
        <w:ind w:left="7040" w:hanging="1800"/>
      </w:pPr>
      <w:rPr>
        <w:rFonts w:hint="default"/>
        <w:color w:val="auto"/>
      </w:rPr>
    </w:lvl>
  </w:abstractNum>
  <w:abstractNum w:abstractNumId="8" w15:restartNumberingAfterBreak="0">
    <w:nsid w:val="43FE3747"/>
    <w:multiLevelType w:val="hybridMultilevel"/>
    <w:tmpl w:val="B114BE62"/>
    <w:lvl w:ilvl="0" w:tplc="18A0F0C2">
      <w:start w:val="17"/>
      <w:numFmt w:val="decimal"/>
      <w:lvlText w:val="%1."/>
      <w:lvlJc w:val="left"/>
      <w:pPr>
        <w:ind w:left="786" w:hanging="360"/>
      </w:pPr>
      <w:rPr>
        <w:rFonts w:hint="default"/>
        <w:b w:val="0"/>
      </w:rPr>
    </w:lvl>
    <w:lvl w:ilvl="1" w:tplc="DD50D70E">
      <w:start w:val="1"/>
      <w:numFmt w:val="lowerLetter"/>
      <w:lvlText w:val="%2."/>
      <w:lvlJc w:val="left"/>
      <w:pPr>
        <w:ind w:left="1506" w:hanging="360"/>
      </w:pPr>
    </w:lvl>
    <w:lvl w:ilvl="2" w:tplc="D096A6A0" w:tentative="1">
      <w:start w:val="1"/>
      <w:numFmt w:val="lowerRoman"/>
      <w:lvlText w:val="%3."/>
      <w:lvlJc w:val="right"/>
      <w:pPr>
        <w:ind w:left="2226" w:hanging="180"/>
      </w:pPr>
    </w:lvl>
    <w:lvl w:ilvl="3" w:tplc="ED3E28D2" w:tentative="1">
      <w:start w:val="1"/>
      <w:numFmt w:val="decimal"/>
      <w:lvlText w:val="%4."/>
      <w:lvlJc w:val="left"/>
      <w:pPr>
        <w:ind w:left="2946" w:hanging="360"/>
      </w:pPr>
    </w:lvl>
    <w:lvl w:ilvl="4" w:tplc="795EA7EA" w:tentative="1">
      <w:start w:val="1"/>
      <w:numFmt w:val="lowerLetter"/>
      <w:lvlText w:val="%5."/>
      <w:lvlJc w:val="left"/>
      <w:pPr>
        <w:ind w:left="3666" w:hanging="360"/>
      </w:pPr>
    </w:lvl>
    <w:lvl w:ilvl="5" w:tplc="32F8D4F0" w:tentative="1">
      <w:start w:val="1"/>
      <w:numFmt w:val="lowerRoman"/>
      <w:lvlText w:val="%6."/>
      <w:lvlJc w:val="right"/>
      <w:pPr>
        <w:ind w:left="4386" w:hanging="180"/>
      </w:pPr>
    </w:lvl>
    <w:lvl w:ilvl="6" w:tplc="7B9223B4" w:tentative="1">
      <w:start w:val="1"/>
      <w:numFmt w:val="decimal"/>
      <w:lvlText w:val="%7."/>
      <w:lvlJc w:val="left"/>
      <w:pPr>
        <w:ind w:left="5106" w:hanging="360"/>
      </w:pPr>
    </w:lvl>
    <w:lvl w:ilvl="7" w:tplc="1F9E47B4" w:tentative="1">
      <w:start w:val="1"/>
      <w:numFmt w:val="lowerLetter"/>
      <w:lvlText w:val="%8."/>
      <w:lvlJc w:val="left"/>
      <w:pPr>
        <w:ind w:left="5826" w:hanging="360"/>
      </w:pPr>
    </w:lvl>
    <w:lvl w:ilvl="8" w:tplc="51CEABA2" w:tentative="1">
      <w:start w:val="1"/>
      <w:numFmt w:val="lowerRoman"/>
      <w:lvlText w:val="%9."/>
      <w:lvlJc w:val="right"/>
      <w:pPr>
        <w:ind w:left="6546" w:hanging="180"/>
      </w:pPr>
    </w:lvl>
  </w:abstractNum>
  <w:abstractNum w:abstractNumId="9" w15:restartNumberingAfterBreak="0">
    <w:nsid w:val="53B57CF3"/>
    <w:multiLevelType w:val="multilevel"/>
    <w:tmpl w:val="251E4F40"/>
    <w:lvl w:ilvl="0">
      <w:start w:val="1"/>
      <w:numFmt w:val="decimal"/>
      <w:lvlText w:val="%1."/>
      <w:lvlJc w:val="left"/>
      <w:pPr>
        <w:ind w:left="360" w:hanging="360"/>
      </w:pPr>
      <w:rPr>
        <w:b w:val="0"/>
        <w:bCs/>
        <w:i w:val="0"/>
        <w:strike w:val="0"/>
      </w:rPr>
    </w:lvl>
    <w:lvl w:ilvl="1">
      <w:start w:val="1"/>
      <w:numFmt w:val="decimal"/>
      <w:lvlText w:val="%1.%2."/>
      <w:lvlJc w:val="left"/>
      <w:pPr>
        <w:ind w:left="792" w:hanging="432"/>
      </w:pPr>
      <w:rPr>
        <w:i w:val="0"/>
        <w:iCs w:val="0"/>
        <w:strike w:val="0"/>
      </w:rPr>
    </w:lvl>
    <w:lvl w:ilvl="2">
      <w:start w:val="1"/>
      <w:numFmt w:val="decimal"/>
      <w:lvlText w:val="%1.%2.%3."/>
      <w:lvlJc w:val="left"/>
      <w:pPr>
        <w:ind w:left="1224" w:hanging="504"/>
      </w:pPr>
      <w:rPr>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FC1437A"/>
    <w:multiLevelType w:val="multilevel"/>
    <w:tmpl w:val="4FCA691E"/>
    <w:lvl w:ilvl="0">
      <w:start w:val="1"/>
      <w:numFmt w:val="decimal"/>
      <w:lvlText w:val="%1."/>
      <w:lvlJc w:val="left"/>
      <w:pPr>
        <w:ind w:left="360" w:hanging="360"/>
      </w:pPr>
      <w:rPr>
        <w:b/>
        <w:bCs/>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71A2DB9"/>
    <w:multiLevelType w:val="hybridMultilevel"/>
    <w:tmpl w:val="9AE85D70"/>
    <w:lvl w:ilvl="0" w:tplc="4F3AE44C">
      <w:start w:val="1"/>
      <w:numFmt w:val="upperRoman"/>
      <w:lvlText w:val="%1."/>
      <w:lvlJc w:val="left"/>
      <w:pPr>
        <w:ind w:left="720" w:hanging="360"/>
      </w:pPr>
      <w:rPr>
        <w:rFonts w:hint="default"/>
        <w:b/>
        <w:bCs/>
        <w:color w:val="auto"/>
      </w:rPr>
    </w:lvl>
    <w:lvl w:ilvl="1" w:tplc="E000DCEC">
      <w:start w:val="1"/>
      <w:numFmt w:val="lowerLetter"/>
      <w:lvlText w:val="%2."/>
      <w:lvlJc w:val="left"/>
      <w:pPr>
        <w:ind w:left="1440" w:hanging="360"/>
      </w:pPr>
    </w:lvl>
    <w:lvl w:ilvl="2" w:tplc="01101096">
      <w:start w:val="1"/>
      <w:numFmt w:val="lowerRoman"/>
      <w:lvlText w:val="%3."/>
      <w:lvlJc w:val="right"/>
      <w:pPr>
        <w:ind w:left="2160" w:hanging="180"/>
      </w:pPr>
    </w:lvl>
    <w:lvl w:ilvl="3" w:tplc="B1D853CE" w:tentative="1">
      <w:start w:val="1"/>
      <w:numFmt w:val="decimal"/>
      <w:lvlText w:val="%4."/>
      <w:lvlJc w:val="left"/>
      <w:pPr>
        <w:ind w:left="2880" w:hanging="360"/>
      </w:pPr>
    </w:lvl>
    <w:lvl w:ilvl="4" w:tplc="786E751C" w:tentative="1">
      <w:start w:val="1"/>
      <w:numFmt w:val="lowerLetter"/>
      <w:lvlText w:val="%5."/>
      <w:lvlJc w:val="left"/>
      <w:pPr>
        <w:ind w:left="3600" w:hanging="360"/>
      </w:pPr>
    </w:lvl>
    <w:lvl w:ilvl="5" w:tplc="2D601FC0" w:tentative="1">
      <w:start w:val="1"/>
      <w:numFmt w:val="lowerRoman"/>
      <w:lvlText w:val="%6."/>
      <w:lvlJc w:val="right"/>
      <w:pPr>
        <w:ind w:left="4320" w:hanging="180"/>
      </w:pPr>
    </w:lvl>
    <w:lvl w:ilvl="6" w:tplc="61E86E70" w:tentative="1">
      <w:start w:val="1"/>
      <w:numFmt w:val="decimal"/>
      <w:lvlText w:val="%7."/>
      <w:lvlJc w:val="left"/>
      <w:pPr>
        <w:ind w:left="5040" w:hanging="360"/>
      </w:pPr>
    </w:lvl>
    <w:lvl w:ilvl="7" w:tplc="3E4EC25C" w:tentative="1">
      <w:start w:val="1"/>
      <w:numFmt w:val="lowerLetter"/>
      <w:lvlText w:val="%8."/>
      <w:lvlJc w:val="left"/>
      <w:pPr>
        <w:ind w:left="5760" w:hanging="360"/>
      </w:pPr>
    </w:lvl>
    <w:lvl w:ilvl="8" w:tplc="C18E0D72" w:tentative="1">
      <w:start w:val="1"/>
      <w:numFmt w:val="lowerRoman"/>
      <w:lvlText w:val="%9."/>
      <w:lvlJc w:val="right"/>
      <w:pPr>
        <w:ind w:left="6480"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11"/>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3"/>
  </w:num>
  <w:num w:numId="7">
    <w:abstractNumId w:val="8"/>
  </w:num>
  <w:num w:numId="8">
    <w:abstractNumId w:val="4"/>
  </w:num>
  <w:num w:numId="9">
    <w:abstractNumId w:val="5"/>
  </w:num>
  <w:num w:numId="10">
    <w:abstractNumId w:val="0"/>
  </w:num>
  <w:num w:numId="11">
    <w:abstractNumId w:val="7"/>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650"/>
    <w:rsid w:val="00003540"/>
    <w:rsid w:val="000B49EE"/>
    <w:rsid w:val="00171049"/>
    <w:rsid w:val="0020622A"/>
    <w:rsid w:val="002D7FCD"/>
    <w:rsid w:val="00353204"/>
    <w:rsid w:val="003A30AE"/>
    <w:rsid w:val="003A6B93"/>
    <w:rsid w:val="003E2DC0"/>
    <w:rsid w:val="004838EF"/>
    <w:rsid w:val="004D29F1"/>
    <w:rsid w:val="0052074E"/>
    <w:rsid w:val="00666624"/>
    <w:rsid w:val="0069610A"/>
    <w:rsid w:val="00704293"/>
    <w:rsid w:val="007C31E7"/>
    <w:rsid w:val="0090752D"/>
    <w:rsid w:val="00947DF2"/>
    <w:rsid w:val="00962755"/>
    <w:rsid w:val="00983B4D"/>
    <w:rsid w:val="009A1F53"/>
    <w:rsid w:val="009F6E85"/>
    <w:rsid w:val="00A17872"/>
    <w:rsid w:val="00B6002E"/>
    <w:rsid w:val="00BE00F9"/>
    <w:rsid w:val="00C65A88"/>
    <w:rsid w:val="00D41F4B"/>
    <w:rsid w:val="00D6321F"/>
    <w:rsid w:val="00D72650"/>
    <w:rsid w:val="00D77084"/>
    <w:rsid w:val="00DA0FD6"/>
    <w:rsid w:val="00E60254"/>
    <w:rsid w:val="00E94832"/>
    <w:rsid w:val="00EA5B56"/>
    <w:rsid w:val="00ED5C38"/>
    <w:rsid w:val="00F314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0A722"/>
  <w15:docId w15:val="{E05A4EE4-A91D-44E9-BC78-79FA3B08F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omentrateksts">
    <w:name w:val="annotation text"/>
    <w:basedOn w:val="Parasts"/>
    <w:link w:val="KomentratekstsRakstz"/>
    <w:uiPriority w:val="99"/>
    <w:semiHidden/>
    <w:unhideWhenUsed/>
    <w:rsid w:val="00D72650"/>
    <w:pPr>
      <w:spacing w:after="200" w:line="240" w:lineRule="auto"/>
    </w:pPr>
    <w:rPr>
      <w:sz w:val="20"/>
      <w:szCs w:val="20"/>
    </w:rPr>
  </w:style>
  <w:style w:type="character" w:customStyle="1" w:styleId="KomentratekstsRakstz">
    <w:name w:val="Komentāra teksts Rakstz."/>
    <w:basedOn w:val="Noklusjumarindkopasfonts"/>
    <w:link w:val="Komentrateksts"/>
    <w:uiPriority w:val="99"/>
    <w:semiHidden/>
    <w:rsid w:val="00D72650"/>
    <w:rPr>
      <w:sz w:val="20"/>
      <w:szCs w:val="20"/>
    </w:rPr>
  </w:style>
  <w:style w:type="paragraph" w:styleId="Sarakstarindkopa">
    <w:name w:val="List Paragraph"/>
    <w:basedOn w:val="Parasts"/>
    <w:uiPriority w:val="34"/>
    <w:qFormat/>
    <w:rsid w:val="00D72650"/>
    <w:pPr>
      <w:spacing w:after="200" w:line="276" w:lineRule="auto"/>
      <w:ind w:left="720"/>
      <w:contextualSpacing/>
    </w:pPr>
  </w:style>
  <w:style w:type="character" w:styleId="Komentraatsauce">
    <w:name w:val="annotation reference"/>
    <w:basedOn w:val="Noklusjumarindkopasfonts"/>
    <w:uiPriority w:val="99"/>
    <w:semiHidden/>
    <w:unhideWhenUsed/>
    <w:rsid w:val="00D72650"/>
    <w:rPr>
      <w:sz w:val="16"/>
      <w:szCs w:val="16"/>
    </w:rPr>
  </w:style>
  <w:style w:type="paragraph" w:styleId="Balonteksts">
    <w:name w:val="Balloon Text"/>
    <w:basedOn w:val="Parasts"/>
    <w:link w:val="BalontekstsRakstz"/>
    <w:uiPriority w:val="99"/>
    <w:semiHidden/>
    <w:unhideWhenUsed/>
    <w:rsid w:val="0090752D"/>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90752D"/>
    <w:rPr>
      <w:rFonts w:ascii="Tahoma" w:hAnsi="Tahoma" w:cs="Tahoma"/>
      <w:sz w:val="16"/>
      <w:szCs w:val="16"/>
    </w:rPr>
  </w:style>
  <w:style w:type="paragraph" w:styleId="Galvene">
    <w:name w:val="header"/>
    <w:basedOn w:val="Parasts"/>
    <w:link w:val="GalveneRakstz"/>
    <w:uiPriority w:val="99"/>
    <w:unhideWhenUsed/>
    <w:rsid w:val="0020622A"/>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20622A"/>
  </w:style>
  <w:style w:type="paragraph" w:styleId="Kjene">
    <w:name w:val="footer"/>
    <w:basedOn w:val="Parasts"/>
    <w:link w:val="KjeneRakstz"/>
    <w:uiPriority w:val="99"/>
    <w:unhideWhenUsed/>
    <w:rsid w:val="0020622A"/>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20622A"/>
  </w:style>
  <w:style w:type="table" w:styleId="Reatabula">
    <w:name w:val="Table Grid"/>
    <w:basedOn w:val="Parastatabula"/>
    <w:uiPriority w:val="39"/>
    <w:rsid w:val="0020622A"/>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2F7770-58E3-438E-B8D6-5866AFE110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2302</Words>
  <Characters>1313</Characters>
  <Application>Microsoft Office Word</Application>
  <DocSecurity>0</DocSecurity>
  <Lines>10</Lines>
  <Paragraphs>7</Paragraphs>
  <ScaleCrop>false</ScaleCrop>
  <HeadingPairs>
    <vt:vector size="6" baseType="variant">
      <vt:variant>
        <vt:lpstr>Title</vt:lpstr>
      </vt:variant>
      <vt:variant>
        <vt:i4>1</vt:i4>
      </vt:variant>
      <vt:variant>
        <vt:lpstr>Nosaukums</vt:lpstr>
      </vt:variant>
      <vt:variant>
        <vt:i4>1</vt:i4>
      </vt:variant>
      <vt:variant>
        <vt:lpstr>Virsraksti</vt:lpstr>
      </vt:variant>
      <vt:variant>
        <vt:i4>6</vt:i4>
      </vt:variant>
    </vt:vector>
  </HeadingPairs>
  <TitlesOfParts>
    <vt:vector size="8" baseType="lpstr">
      <vt:lpstr/>
      <vt:lpstr/>
      <vt:lpstr>    Aizkrauklē </vt:lpstr>
      <vt:lpstr>    APSTIPRINĀTI </vt:lpstr>
      <vt:lpstr>    ar Aizkraukles novada domes</vt:lpstr>
      <vt:lpstr>    2021.gada ___.oktobra</vt:lpstr>
      <vt:lpstr>    domes sēdes </vt:lpstr>
      <vt:lpstr>    lēmumu Nr._ (protokols Nr._., _.p.)</vt:lpstr>
    </vt:vector>
  </TitlesOfParts>
  <Company/>
  <LinksUpToDate>false</LinksUpToDate>
  <CharactersWithSpaces>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Baiba Tālmane</dc:creator>
  <cp:lastModifiedBy>Ingrīda Krēsliņa</cp:lastModifiedBy>
  <cp:revision>2</cp:revision>
  <cp:lastPrinted>2021-09-29T11:17:00Z</cp:lastPrinted>
  <dcterms:created xsi:type="dcterms:W3CDTF">2021-12-10T11:48:00Z</dcterms:created>
  <dcterms:modified xsi:type="dcterms:W3CDTF">2021-12-10T11:48:00Z</dcterms:modified>
</cp:coreProperties>
</file>