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24709D" w14:textId="4465ADF6" w:rsidR="00835B0A" w:rsidRPr="00D3381C" w:rsidRDefault="00835B0A" w:rsidP="00835B0A">
      <w:pPr>
        <w:ind w:left="540" w:hanging="540"/>
        <w:jc w:val="right"/>
      </w:pPr>
      <w:r w:rsidRPr="00D3381C">
        <w:t>1.pielikums</w:t>
      </w:r>
    </w:p>
    <w:p w14:paraId="7F08627A" w14:textId="77777777" w:rsidR="00835B0A" w:rsidRPr="00D3381C" w:rsidRDefault="00835B0A" w:rsidP="00835B0A">
      <w:pPr>
        <w:rPr>
          <w:lang w:eastAsia="ar-SA"/>
        </w:rPr>
      </w:pPr>
    </w:p>
    <w:p w14:paraId="2747F2FA" w14:textId="302FE937" w:rsidR="00835B0A" w:rsidRPr="00920006" w:rsidRDefault="00920006" w:rsidP="00835B0A">
      <w:pPr>
        <w:jc w:val="center"/>
        <w:rPr>
          <w:rFonts w:eastAsia="Calibri"/>
          <w:b/>
          <w:bCs/>
        </w:rPr>
      </w:pPr>
      <w:r w:rsidRPr="00920006">
        <w:rPr>
          <w:rFonts w:eastAsia="Calibri"/>
          <w:b/>
          <w:bCs/>
        </w:rPr>
        <w:t xml:space="preserve"> </w:t>
      </w:r>
      <w:r w:rsidR="0012498E" w:rsidRPr="00920006">
        <w:rPr>
          <w:rFonts w:eastAsia="Calibri"/>
          <w:b/>
          <w:bCs/>
        </w:rPr>
        <w:t>“</w:t>
      </w:r>
      <w:r w:rsidR="00284612">
        <w:rPr>
          <w:b/>
        </w:rPr>
        <w:t>Aizkraukles novada</w:t>
      </w:r>
      <w:r w:rsidRPr="00920006">
        <w:rPr>
          <w:b/>
        </w:rPr>
        <w:t xml:space="preserve"> </w:t>
      </w:r>
      <w:r w:rsidR="008B1146">
        <w:rPr>
          <w:b/>
        </w:rPr>
        <w:t>pašvaldī</w:t>
      </w:r>
      <w:r w:rsidR="00284612" w:rsidRPr="00284612">
        <w:rPr>
          <w:b/>
        </w:rPr>
        <w:t xml:space="preserve">bas </w:t>
      </w:r>
      <w:r w:rsidR="00284612">
        <w:rPr>
          <w:b/>
        </w:rPr>
        <w:t>darbinieku</w:t>
      </w:r>
      <w:r w:rsidR="00284612" w:rsidRPr="00284612">
        <w:rPr>
          <w:b/>
        </w:rPr>
        <w:t>, kuri veic kontr</w:t>
      </w:r>
      <w:r w:rsidR="00117575">
        <w:rPr>
          <w:b/>
        </w:rPr>
        <w:t>olējošas funkcijas un kuru amati</w:t>
      </w:r>
      <w:r w:rsidR="00284612" w:rsidRPr="00284612">
        <w:rPr>
          <w:b/>
        </w:rPr>
        <w:t xml:space="preserve"> pakļauti dzīvības un veselības apdraudējumam</w:t>
      </w:r>
      <w:r w:rsidR="00284612">
        <w:rPr>
          <w:b/>
        </w:rPr>
        <w:t>,</w:t>
      </w:r>
      <w:r w:rsidRPr="00920006">
        <w:rPr>
          <w:b/>
        </w:rPr>
        <w:t xml:space="preserve"> nelaimes gadījumu apdrošināšana”</w:t>
      </w:r>
    </w:p>
    <w:p w14:paraId="5226FB90" w14:textId="60E762F6" w:rsidR="003A093A" w:rsidRDefault="00920006" w:rsidP="00025633">
      <w:pPr>
        <w:jc w:val="center"/>
        <w:rPr>
          <w:b/>
          <w:bCs/>
        </w:rPr>
      </w:pPr>
      <w:r w:rsidRPr="00920006">
        <w:rPr>
          <w:b/>
          <w:bCs/>
        </w:rPr>
        <w:t>Tirgus cenu aptauja</w:t>
      </w:r>
    </w:p>
    <w:p w14:paraId="27CC56C1" w14:textId="12D1AD55" w:rsidR="00B76676" w:rsidRDefault="00B76676" w:rsidP="00025633">
      <w:pPr>
        <w:jc w:val="center"/>
        <w:rPr>
          <w:b/>
          <w:bCs/>
        </w:rPr>
      </w:pPr>
      <w:r w:rsidRPr="00B84A61">
        <w:rPr>
          <w:rFonts w:ascii="Times New Roman Bold" w:hAnsi="Times New Roman Bold"/>
          <w:b/>
          <w:caps/>
          <w:color w:val="000000"/>
        </w:rPr>
        <w:t xml:space="preserve">ID Nr. </w:t>
      </w:r>
      <w:r>
        <w:rPr>
          <w:rFonts w:ascii="Times New Roman Bold" w:hAnsi="Times New Roman Bold"/>
          <w:b/>
          <w:caps/>
          <w:color w:val="000000"/>
        </w:rPr>
        <w:t>AND/CA/2022/6</w:t>
      </w:r>
    </w:p>
    <w:p w14:paraId="3FE89C36" w14:textId="4E8DE1DD" w:rsidR="00920006" w:rsidRDefault="00920006" w:rsidP="00025633">
      <w:pPr>
        <w:jc w:val="center"/>
        <w:rPr>
          <w:b/>
          <w:bCs/>
        </w:rPr>
      </w:pPr>
    </w:p>
    <w:p w14:paraId="341EC370" w14:textId="7DE56854" w:rsidR="00920006" w:rsidRPr="00920006" w:rsidRDefault="00920006" w:rsidP="00025633">
      <w:pPr>
        <w:jc w:val="center"/>
        <w:rPr>
          <w:b/>
          <w:bCs/>
        </w:rPr>
      </w:pPr>
      <w:r w:rsidRPr="00D3381C">
        <w:rPr>
          <w:rFonts w:eastAsia="Calibri"/>
          <w:b/>
          <w:caps/>
        </w:rPr>
        <w:t>Tehnisk</w:t>
      </w:r>
      <w:r>
        <w:rPr>
          <w:rFonts w:eastAsia="Calibri"/>
          <w:b/>
          <w:caps/>
        </w:rPr>
        <w:t>AIS PIEDĀVĀJUMS</w:t>
      </w:r>
    </w:p>
    <w:p w14:paraId="77743710" w14:textId="77777777" w:rsidR="00835B0A" w:rsidRPr="00D3381C" w:rsidRDefault="00835B0A" w:rsidP="00835B0A">
      <w:pPr>
        <w:jc w:val="center"/>
        <w:rPr>
          <w:b/>
        </w:rPr>
      </w:pPr>
    </w:p>
    <w:p w14:paraId="40716091" w14:textId="2777F4B5" w:rsidR="00835B0A" w:rsidRPr="00D3381C" w:rsidRDefault="00835B0A" w:rsidP="00835B0A">
      <w:r w:rsidRPr="00D3381C">
        <w:t>Atbilstoši pasūtītāja izvirzītajām prasībām, pretendentam ir jānodrošina sekojošs apdrošināšanas seguma minimums katrai apdrošināta</w:t>
      </w:r>
      <w:r w:rsidR="002A358F" w:rsidRPr="00D3381C">
        <w:t>ja</w:t>
      </w:r>
      <w:r w:rsidRPr="00D3381C">
        <w:t>i per</w:t>
      </w:r>
      <w:r w:rsidR="00C20CD8" w:rsidRPr="00D3381C">
        <w:t>sonai visā apdrošināšanas period</w:t>
      </w:r>
      <w:r w:rsidRPr="00D3381C">
        <w:t>ā</w:t>
      </w:r>
      <w:r w:rsidR="00117513" w:rsidRPr="00D3381C">
        <w:t xml:space="preserve"> </w:t>
      </w:r>
      <w:r w:rsidR="00284612">
        <w:rPr>
          <w:rFonts w:eastAsia="Calibri"/>
          <w:b/>
          <w:bCs/>
        </w:rPr>
        <w:t xml:space="preserve">no   </w:t>
      </w:r>
      <w:r w:rsidR="00D526A9">
        <w:rPr>
          <w:rFonts w:eastAsia="Calibri"/>
          <w:b/>
          <w:bCs/>
        </w:rPr>
        <w:t>01.03</w:t>
      </w:r>
      <w:r w:rsidR="00117513" w:rsidRPr="00D3381C">
        <w:rPr>
          <w:rFonts w:eastAsia="Calibri"/>
          <w:b/>
          <w:bCs/>
        </w:rPr>
        <w:t>.20</w:t>
      </w:r>
      <w:r w:rsidR="009A55B6">
        <w:rPr>
          <w:rFonts w:eastAsia="Calibri"/>
          <w:b/>
          <w:bCs/>
        </w:rPr>
        <w:t>2</w:t>
      </w:r>
      <w:r w:rsidR="00284612">
        <w:rPr>
          <w:rFonts w:eastAsia="Calibri"/>
          <w:b/>
          <w:bCs/>
        </w:rPr>
        <w:t xml:space="preserve">2. līdz   </w:t>
      </w:r>
      <w:r w:rsidR="00D526A9">
        <w:rPr>
          <w:rFonts w:eastAsia="Calibri"/>
          <w:b/>
          <w:bCs/>
        </w:rPr>
        <w:t>28</w:t>
      </w:r>
      <w:r w:rsidR="00284612">
        <w:rPr>
          <w:rFonts w:eastAsia="Calibri"/>
          <w:b/>
          <w:bCs/>
        </w:rPr>
        <w:t>.02.2023</w:t>
      </w:r>
      <w:r w:rsidR="00117513" w:rsidRPr="00D3381C">
        <w:rPr>
          <w:rFonts w:eastAsia="Calibri"/>
          <w:b/>
          <w:bCs/>
        </w:rPr>
        <w:t>.</w:t>
      </w:r>
      <w:r w:rsidRPr="00D3381C">
        <w:t>:</w:t>
      </w:r>
    </w:p>
    <w:p w14:paraId="589268FA" w14:textId="77777777" w:rsidR="00835B0A" w:rsidRPr="00D3381C" w:rsidRDefault="00835B0A" w:rsidP="00835B0A"/>
    <w:tbl>
      <w:tblPr>
        <w:tblW w:w="1516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8"/>
        <w:gridCol w:w="7331"/>
        <w:gridCol w:w="6379"/>
      </w:tblGrid>
      <w:tr w:rsidR="00920006" w:rsidRPr="00D3381C" w14:paraId="7EE41159" w14:textId="77777777" w:rsidTr="00DB2DF2">
        <w:tc>
          <w:tcPr>
            <w:tcW w:w="1458" w:type="dxa"/>
            <w:shd w:val="clear" w:color="auto" w:fill="auto"/>
            <w:vAlign w:val="center"/>
          </w:tcPr>
          <w:p w14:paraId="03D2118C" w14:textId="77777777" w:rsidR="00920006" w:rsidRPr="00D3381C" w:rsidRDefault="00920006" w:rsidP="00C517FD">
            <w:pPr>
              <w:widowControl w:val="0"/>
              <w:jc w:val="center"/>
              <w:rPr>
                <w:rFonts w:eastAsia="Calibri"/>
                <w:b/>
                <w:bCs/>
              </w:rPr>
            </w:pPr>
            <w:r w:rsidRPr="00D3381C">
              <w:rPr>
                <w:rFonts w:eastAsia="Calibri"/>
                <w:b/>
                <w:bCs/>
              </w:rPr>
              <w:t>Nr.p.k.</w:t>
            </w:r>
          </w:p>
        </w:tc>
        <w:tc>
          <w:tcPr>
            <w:tcW w:w="7331" w:type="dxa"/>
            <w:shd w:val="clear" w:color="auto" w:fill="auto"/>
            <w:vAlign w:val="center"/>
          </w:tcPr>
          <w:p w14:paraId="2CF7C95B" w14:textId="288A4857" w:rsidR="00920006" w:rsidRPr="00D3381C" w:rsidRDefault="00920006" w:rsidP="00C517FD">
            <w:pPr>
              <w:widowControl w:val="0"/>
              <w:jc w:val="center"/>
              <w:rPr>
                <w:rFonts w:eastAsia="Calibri"/>
                <w:b/>
                <w:bCs/>
              </w:rPr>
            </w:pPr>
            <w:r w:rsidRPr="00D3381C">
              <w:rPr>
                <w:rFonts w:eastAsia="Calibri"/>
                <w:b/>
                <w:bCs/>
              </w:rPr>
              <w:t>Tehniskā</w:t>
            </w:r>
            <w:r>
              <w:rPr>
                <w:rFonts w:eastAsia="Calibri"/>
                <w:b/>
                <w:bCs/>
              </w:rPr>
              <w:t>s</w:t>
            </w:r>
            <w:r w:rsidRPr="00D3381C">
              <w:rPr>
                <w:rFonts w:eastAsia="Calibri"/>
                <w:b/>
                <w:bCs/>
              </w:rPr>
              <w:t xml:space="preserve"> specifikācija</w:t>
            </w:r>
            <w:r>
              <w:rPr>
                <w:rFonts w:eastAsia="Calibri"/>
                <w:b/>
                <w:bCs/>
              </w:rPr>
              <w:t>s minimālās prasības</w:t>
            </w:r>
          </w:p>
        </w:tc>
        <w:tc>
          <w:tcPr>
            <w:tcW w:w="6379" w:type="dxa"/>
            <w:shd w:val="clear" w:color="auto" w:fill="auto"/>
            <w:vAlign w:val="center"/>
          </w:tcPr>
          <w:p w14:paraId="1284FBA4" w14:textId="034522FD" w:rsidR="00920006" w:rsidRPr="00D3381C" w:rsidRDefault="00920006" w:rsidP="00C517FD">
            <w:pPr>
              <w:widowControl w:val="0"/>
              <w:jc w:val="center"/>
              <w:rPr>
                <w:rFonts w:eastAsia="Calibri"/>
                <w:b/>
                <w:bCs/>
              </w:rPr>
            </w:pPr>
            <w:r>
              <w:rPr>
                <w:rFonts w:eastAsia="Calibri"/>
                <w:b/>
                <w:bCs/>
              </w:rPr>
              <w:t>Pretendenta piedāvājums, aprakstot prasību izpildi</w:t>
            </w:r>
          </w:p>
        </w:tc>
      </w:tr>
      <w:tr w:rsidR="00920006" w:rsidRPr="00D3381C" w14:paraId="491A6BFA" w14:textId="77777777" w:rsidTr="00DB2DF2">
        <w:tc>
          <w:tcPr>
            <w:tcW w:w="1458" w:type="dxa"/>
            <w:shd w:val="clear" w:color="auto" w:fill="auto"/>
          </w:tcPr>
          <w:p w14:paraId="0E7A7214" w14:textId="77777777" w:rsidR="00920006" w:rsidRPr="00D3381C" w:rsidRDefault="00920006" w:rsidP="00C517FD">
            <w:pPr>
              <w:widowControl w:val="0"/>
              <w:jc w:val="center"/>
              <w:rPr>
                <w:rFonts w:eastAsia="Calibri"/>
                <w:b/>
                <w:bCs/>
              </w:rPr>
            </w:pPr>
            <w:r w:rsidRPr="00D3381C">
              <w:rPr>
                <w:rFonts w:eastAsia="Calibri"/>
                <w:b/>
                <w:bCs/>
              </w:rPr>
              <w:t>1</w:t>
            </w:r>
          </w:p>
        </w:tc>
        <w:tc>
          <w:tcPr>
            <w:tcW w:w="7331" w:type="dxa"/>
            <w:shd w:val="clear" w:color="auto" w:fill="auto"/>
          </w:tcPr>
          <w:p w14:paraId="0A772EBA" w14:textId="77777777" w:rsidR="00920006" w:rsidRPr="00D3381C" w:rsidRDefault="00920006" w:rsidP="00C517FD">
            <w:pPr>
              <w:widowControl w:val="0"/>
              <w:jc w:val="center"/>
              <w:rPr>
                <w:rFonts w:eastAsia="Calibri"/>
                <w:bCs/>
              </w:rPr>
            </w:pPr>
            <w:r w:rsidRPr="00D3381C">
              <w:rPr>
                <w:rFonts w:eastAsia="Calibri"/>
                <w:bCs/>
              </w:rPr>
              <w:t>2</w:t>
            </w:r>
          </w:p>
        </w:tc>
        <w:tc>
          <w:tcPr>
            <w:tcW w:w="6379" w:type="dxa"/>
            <w:shd w:val="clear" w:color="auto" w:fill="auto"/>
          </w:tcPr>
          <w:p w14:paraId="194857A9" w14:textId="77777777" w:rsidR="00920006" w:rsidRPr="00D3381C" w:rsidRDefault="00920006" w:rsidP="00C517FD">
            <w:pPr>
              <w:widowControl w:val="0"/>
              <w:jc w:val="center"/>
              <w:rPr>
                <w:rFonts w:eastAsia="Calibri"/>
                <w:bCs/>
              </w:rPr>
            </w:pPr>
            <w:r w:rsidRPr="00D3381C">
              <w:rPr>
                <w:rFonts w:eastAsia="Calibri"/>
                <w:bCs/>
              </w:rPr>
              <w:t>3</w:t>
            </w:r>
          </w:p>
        </w:tc>
      </w:tr>
      <w:tr w:rsidR="00920006" w:rsidRPr="00D3381C" w14:paraId="3A11DF8C" w14:textId="77777777" w:rsidTr="00920006">
        <w:tc>
          <w:tcPr>
            <w:tcW w:w="15168" w:type="dxa"/>
            <w:gridSpan w:val="3"/>
            <w:shd w:val="clear" w:color="auto" w:fill="auto"/>
            <w:vAlign w:val="center"/>
          </w:tcPr>
          <w:p w14:paraId="7BA65FDF" w14:textId="5E1E9365" w:rsidR="00920006" w:rsidRPr="00920006" w:rsidRDefault="00920006" w:rsidP="00284612">
            <w:pPr>
              <w:widowControl w:val="0"/>
              <w:rPr>
                <w:rFonts w:eastAsia="Calibri"/>
                <w:bCs/>
              </w:rPr>
            </w:pPr>
            <w:r w:rsidRPr="00D3381C">
              <w:rPr>
                <w:rFonts w:eastAsia="Calibri"/>
                <w:bCs/>
              </w:rPr>
              <w:t xml:space="preserve">Paredzamais apdrošināmo darbinieku skaits – </w:t>
            </w:r>
            <w:r w:rsidR="00284612">
              <w:rPr>
                <w:rFonts w:eastAsia="Calibri"/>
                <w:b/>
                <w:bCs/>
              </w:rPr>
              <w:t xml:space="preserve">62 </w:t>
            </w:r>
            <w:r w:rsidR="00146FDB" w:rsidRPr="009A55B6">
              <w:rPr>
                <w:rFonts w:eastAsia="Calibri"/>
                <w:b/>
                <w:bCs/>
              </w:rPr>
              <w:t>darbinieki</w:t>
            </w:r>
            <w:r w:rsidRPr="00D3381C">
              <w:rPr>
                <w:rFonts w:eastAsia="Calibri"/>
                <w:bCs/>
              </w:rPr>
              <w:t>,</w:t>
            </w:r>
            <w:r w:rsidR="008B1146">
              <w:rPr>
                <w:rFonts w:eastAsia="Calibri"/>
                <w:bCs/>
              </w:rPr>
              <w:t xml:space="preserve"> no kuriem </w:t>
            </w:r>
            <w:r w:rsidR="00A34221">
              <w:rPr>
                <w:rFonts w:eastAsia="Calibri"/>
                <w:bCs/>
              </w:rPr>
              <w:t>9 pašvaldības policijas darbinieki, 11 bāriņtiesas darbinieki, 3 būvinspektori, 39 sociālā dienesta darbinieki.</w:t>
            </w:r>
            <w:r w:rsidRPr="00D3381C">
              <w:rPr>
                <w:rFonts w:eastAsia="Calibri"/>
                <w:bCs/>
              </w:rPr>
              <w:t xml:space="preserve"> </w:t>
            </w:r>
            <w:r w:rsidR="00A34221">
              <w:t>A</w:t>
            </w:r>
            <w:r w:rsidRPr="00D3381C">
              <w:t>pdrošināmo personu skaits apdrošināšanas līguma noslēgšanas brīdī tiks precizēts atbilstoš</w:t>
            </w:r>
            <w:r>
              <w:t>i reālajam nodarbināto skaitam.</w:t>
            </w:r>
          </w:p>
        </w:tc>
      </w:tr>
      <w:tr w:rsidR="00920006" w:rsidRPr="00D3381C" w14:paraId="42FC953E" w14:textId="77777777" w:rsidTr="00920006">
        <w:tc>
          <w:tcPr>
            <w:tcW w:w="15168" w:type="dxa"/>
            <w:gridSpan w:val="3"/>
            <w:shd w:val="clear" w:color="auto" w:fill="auto"/>
            <w:vAlign w:val="center"/>
          </w:tcPr>
          <w:p w14:paraId="705333F1" w14:textId="476505F2" w:rsidR="00920006" w:rsidRPr="00920006" w:rsidRDefault="00920006" w:rsidP="00920006">
            <w:pPr>
              <w:pStyle w:val="ListParagraph"/>
              <w:widowControl w:val="0"/>
              <w:numPr>
                <w:ilvl w:val="0"/>
                <w:numId w:val="3"/>
              </w:numPr>
              <w:rPr>
                <w:rFonts w:eastAsia="Calibri"/>
                <w:b/>
                <w:bCs/>
              </w:rPr>
            </w:pPr>
            <w:r w:rsidRPr="00920006">
              <w:rPr>
                <w:rFonts w:eastAsia="Calibri"/>
                <w:b/>
                <w:bCs/>
              </w:rPr>
              <w:t>Vispārīgās prasības:</w:t>
            </w:r>
          </w:p>
        </w:tc>
      </w:tr>
      <w:tr w:rsidR="00920006" w:rsidRPr="00D3381C" w14:paraId="0A79FA35" w14:textId="77777777" w:rsidTr="00DB2DF2">
        <w:tc>
          <w:tcPr>
            <w:tcW w:w="1458" w:type="dxa"/>
            <w:shd w:val="clear" w:color="auto" w:fill="auto"/>
            <w:vAlign w:val="center"/>
          </w:tcPr>
          <w:p w14:paraId="4EE636F4" w14:textId="61AEC066" w:rsidR="00920006" w:rsidRPr="00D3381C" w:rsidRDefault="00920006" w:rsidP="00BE550C">
            <w:pPr>
              <w:widowControl w:val="0"/>
              <w:jc w:val="center"/>
              <w:rPr>
                <w:rFonts w:eastAsia="Calibri"/>
                <w:b/>
                <w:bCs/>
              </w:rPr>
            </w:pPr>
            <w:r w:rsidRPr="00D3381C">
              <w:rPr>
                <w:rFonts w:eastAsia="Calibri"/>
                <w:b/>
                <w:bCs/>
              </w:rPr>
              <w:t>1.1.</w:t>
            </w:r>
          </w:p>
        </w:tc>
        <w:tc>
          <w:tcPr>
            <w:tcW w:w="7331" w:type="dxa"/>
            <w:shd w:val="clear" w:color="auto" w:fill="auto"/>
            <w:vAlign w:val="center"/>
          </w:tcPr>
          <w:p w14:paraId="6FA7143B" w14:textId="77777777" w:rsidR="00920006" w:rsidRDefault="00920006" w:rsidP="00920006">
            <w:pPr>
              <w:widowControl w:val="0"/>
              <w:rPr>
                <w:rFonts w:eastAsia="Calibri"/>
                <w:bCs/>
              </w:rPr>
            </w:pPr>
            <w:r>
              <w:rPr>
                <w:rFonts w:eastAsia="Calibri"/>
                <w:bCs/>
              </w:rPr>
              <w:t>Par Nelaimes gadījumu tiek uzskatīts pēkšņs, neparedzēts, no Apdrošinātā gribas neatkarīgs notikums vai pret Apdrošināto vērsta prettiesiska rīcība, kuras rezultātā tiek nodarīts kaitējums veselībai:</w:t>
            </w:r>
          </w:p>
          <w:p w14:paraId="1D99CD9B" w14:textId="77777777" w:rsidR="00531410" w:rsidRDefault="00531410" w:rsidP="00531410">
            <w:pPr>
              <w:pStyle w:val="ListParagraph"/>
              <w:widowControl w:val="0"/>
              <w:numPr>
                <w:ilvl w:val="0"/>
                <w:numId w:val="4"/>
              </w:numPr>
              <w:rPr>
                <w:rFonts w:eastAsia="Calibri"/>
                <w:bCs/>
              </w:rPr>
            </w:pPr>
            <w:r>
              <w:rPr>
                <w:rFonts w:eastAsia="Calibri"/>
                <w:bCs/>
              </w:rPr>
              <w:t>kaulu lūzumi;</w:t>
            </w:r>
          </w:p>
          <w:p w14:paraId="34C0D0C9" w14:textId="4841D45F" w:rsidR="00531410" w:rsidRDefault="00CF34EE" w:rsidP="00531410">
            <w:pPr>
              <w:pStyle w:val="ListParagraph"/>
              <w:widowControl w:val="0"/>
              <w:numPr>
                <w:ilvl w:val="0"/>
                <w:numId w:val="4"/>
              </w:numPr>
              <w:rPr>
                <w:rFonts w:eastAsia="Calibri"/>
                <w:bCs/>
              </w:rPr>
            </w:pPr>
            <w:r>
              <w:rPr>
                <w:rFonts w:eastAsia="Calibri"/>
                <w:bCs/>
              </w:rPr>
              <w:t>traumas, tajā skaitā:</w:t>
            </w:r>
          </w:p>
          <w:p w14:paraId="3B8D9BE5" w14:textId="77777777" w:rsidR="00531410" w:rsidRDefault="00531410" w:rsidP="00CF34EE">
            <w:pPr>
              <w:pStyle w:val="ListParagraph"/>
              <w:widowControl w:val="0"/>
              <w:numPr>
                <w:ilvl w:val="1"/>
                <w:numId w:val="4"/>
              </w:numPr>
              <w:rPr>
                <w:rFonts w:eastAsia="Calibri"/>
                <w:bCs/>
              </w:rPr>
            </w:pPr>
            <w:r>
              <w:rPr>
                <w:rFonts w:eastAsia="Calibri"/>
                <w:bCs/>
              </w:rPr>
              <w:t>dzīvnieku kostas brūces;</w:t>
            </w:r>
          </w:p>
          <w:p w14:paraId="2E9F36D0" w14:textId="77777777" w:rsidR="00531410" w:rsidRDefault="00920006" w:rsidP="00CF34EE">
            <w:pPr>
              <w:pStyle w:val="ListParagraph"/>
              <w:widowControl w:val="0"/>
              <w:numPr>
                <w:ilvl w:val="1"/>
                <w:numId w:val="4"/>
              </w:numPr>
              <w:rPr>
                <w:rFonts w:eastAsia="Calibri"/>
                <w:bCs/>
              </w:rPr>
            </w:pPr>
            <w:r w:rsidRPr="00531410">
              <w:rPr>
                <w:rFonts w:eastAsia="Calibri"/>
                <w:bCs/>
              </w:rPr>
              <w:t>infekcija no dzīvnieku un kukaiņu kodumiem, kā arī inficēšanās ar trakumsērgu vai stingumkrampjiem</w:t>
            </w:r>
            <w:r w:rsidR="00531410">
              <w:rPr>
                <w:rFonts w:eastAsia="Calibri"/>
                <w:bCs/>
              </w:rPr>
              <w:t xml:space="preserve"> audu traumatiska bojājuma dēļ;</w:t>
            </w:r>
          </w:p>
          <w:p w14:paraId="4A08E5FB" w14:textId="11C4ADD2" w:rsidR="00920006" w:rsidRDefault="00920006" w:rsidP="00CF34EE">
            <w:pPr>
              <w:pStyle w:val="ListParagraph"/>
              <w:widowControl w:val="0"/>
              <w:numPr>
                <w:ilvl w:val="1"/>
                <w:numId w:val="4"/>
              </w:numPr>
              <w:rPr>
                <w:rFonts w:eastAsia="Calibri"/>
                <w:bCs/>
              </w:rPr>
            </w:pPr>
            <w:r w:rsidRPr="00531410">
              <w:rPr>
                <w:rFonts w:eastAsia="Calibri"/>
                <w:bCs/>
              </w:rPr>
              <w:t>nejauša, akūta saindēšanās ar indīgiem augiem, gāzi, ķīmiskām vai toksiskām vielām</w:t>
            </w:r>
            <w:r w:rsidR="00531410">
              <w:rPr>
                <w:rFonts w:eastAsia="Calibri"/>
                <w:bCs/>
              </w:rPr>
              <w:t>;</w:t>
            </w:r>
          </w:p>
          <w:p w14:paraId="414CFE9F" w14:textId="3D8D3927" w:rsidR="00CF34EE" w:rsidRDefault="00CF34EE" w:rsidP="00CF34EE">
            <w:pPr>
              <w:pStyle w:val="ListParagraph"/>
              <w:widowControl w:val="0"/>
              <w:numPr>
                <w:ilvl w:val="1"/>
                <w:numId w:val="4"/>
              </w:numPr>
              <w:rPr>
                <w:rFonts w:eastAsia="Calibri"/>
                <w:bCs/>
              </w:rPr>
            </w:pPr>
            <w:r w:rsidRPr="00CF34EE">
              <w:rPr>
                <w:rFonts w:eastAsia="Calibri"/>
                <w:bCs/>
              </w:rPr>
              <w:t xml:space="preserve">ievainojumi, kas iegūti dažādu ieroču iedarbības rezultātā, ja ieroču lietošana </w:t>
            </w:r>
            <w:r>
              <w:rPr>
                <w:rFonts w:eastAsia="Calibri"/>
                <w:bCs/>
              </w:rPr>
              <w:t xml:space="preserve">ir bijusi saistīta ar darba pienākumu pildīšanu un </w:t>
            </w:r>
            <w:r w:rsidRPr="00CF34EE">
              <w:rPr>
                <w:rFonts w:eastAsia="Calibri"/>
                <w:bCs/>
              </w:rPr>
              <w:t xml:space="preserve">nav bijusi saistīta ar prettiesisku darbību no </w:t>
            </w:r>
            <w:r>
              <w:rPr>
                <w:rFonts w:eastAsia="Calibri"/>
                <w:bCs/>
              </w:rPr>
              <w:t>Apdrošinātā</w:t>
            </w:r>
            <w:r w:rsidR="00C31340">
              <w:rPr>
                <w:rFonts w:eastAsia="Calibri"/>
                <w:bCs/>
              </w:rPr>
              <w:t xml:space="preserve"> puses;</w:t>
            </w:r>
          </w:p>
          <w:p w14:paraId="6DD66009" w14:textId="4D8D6BB5" w:rsidR="00C31340" w:rsidRDefault="00C31340" w:rsidP="00CF34EE">
            <w:pPr>
              <w:pStyle w:val="ListParagraph"/>
              <w:widowControl w:val="0"/>
              <w:numPr>
                <w:ilvl w:val="1"/>
                <w:numId w:val="4"/>
              </w:numPr>
              <w:rPr>
                <w:rFonts w:eastAsia="Calibri"/>
                <w:bCs/>
              </w:rPr>
            </w:pPr>
            <w:r>
              <w:rPr>
                <w:rFonts w:eastAsia="Calibri"/>
                <w:bCs/>
              </w:rPr>
              <w:t>apdegumi, apsaldējumi.</w:t>
            </w:r>
          </w:p>
          <w:p w14:paraId="415E6DA8" w14:textId="77777777" w:rsidR="00531410" w:rsidRDefault="00CF34EE" w:rsidP="00531410">
            <w:pPr>
              <w:pStyle w:val="ListParagraph"/>
              <w:widowControl w:val="0"/>
              <w:numPr>
                <w:ilvl w:val="0"/>
                <w:numId w:val="4"/>
              </w:numPr>
              <w:rPr>
                <w:rFonts w:eastAsia="Calibri"/>
                <w:bCs/>
              </w:rPr>
            </w:pPr>
            <w:r>
              <w:rPr>
                <w:rFonts w:eastAsia="Calibri"/>
                <w:bCs/>
              </w:rPr>
              <w:t>paliekošs sakropļojums/invaliditāte;</w:t>
            </w:r>
          </w:p>
          <w:p w14:paraId="70D70135" w14:textId="0A2C7875" w:rsidR="00CF34EE" w:rsidRPr="00531410" w:rsidRDefault="00CF34EE" w:rsidP="00CF34EE">
            <w:pPr>
              <w:pStyle w:val="ListParagraph"/>
              <w:widowControl w:val="0"/>
              <w:numPr>
                <w:ilvl w:val="0"/>
                <w:numId w:val="4"/>
              </w:numPr>
              <w:rPr>
                <w:rFonts w:eastAsia="Calibri"/>
                <w:bCs/>
              </w:rPr>
            </w:pPr>
            <w:r>
              <w:rPr>
                <w:rFonts w:eastAsia="Calibri"/>
                <w:bCs/>
              </w:rPr>
              <w:t>Apdrošinātā nāve.</w:t>
            </w:r>
          </w:p>
        </w:tc>
        <w:tc>
          <w:tcPr>
            <w:tcW w:w="6379" w:type="dxa"/>
            <w:shd w:val="clear" w:color="auto" w:fill="auto"/>
            <w:vAlign w:val="center"/>
          </w:tcPr>
          <w:p w14:paraId="035654E7" w14:textId="77777777" w:rsidR="00920006" w:rsidRPr="00D3381C" w:rsidRDefault="00920006" w:rsidP="00BE550C">
            <w:pPr>
              <w:widowControl w:val="0"/>
              <w:jc w:val="center"/>
              <w:rPr>
                <w:rFonts w:eastAsia="Calibri"/>
                <w:bCs/>
              </w:rPr>
            </w:pPr>
          </w:p>
        </w:tc>
      </w:tr>
      <w:tr w:rsidR="00920006" w:rsidRPr="00D3381C" w14:paraId="143B8257" w14:textId="77777777" w:rsidTr="00DB2DF2">
        <w:tc>
          <w:tcPr>
            <w:tcW w:w="1458" w:type="dxa"/>
            <w:shd w:val="clear" w:color="auto" w:fill="auto"/>
            <w:vAlign w:val="center"/>
          </w:tcPr>
          <w:p w14:paraId="465BE86D" w14:textId="47327C49" w:rsidR="00920006" w:rsidRPr="00D3381C" w:rsidDel="003B780A" w:rsidRDefault="00920006" w:rsidP="00BE550C">
            <w:pPr>
              <w:widowControl w:val="0"/>
              <w:jc w:val="center"/>
              <w:rPr>
                <w:rFonts w:eastAsia="Calibri"/>
                <w:b/>
                <w:bCs/>
              </w:rPr>
            </w:pPr>
            <w:r w:rsidRPr="00D3381C">
              <w:rPr>
                <w:rFonts w:eastAsia="Calibri"/>
                <w:b/>
                <w:bCs/>
              </w:rPr>
              <w:lastRenderedPageBreak/>
              <w:t>1.2.</w:t>
            </w:r>
          </w:p>
        </w:tc>
        <w:tc>
          <w:tcPr>
            <w:tcW w:w="7331" w:type="dxa"/>
            <w:shd w:val="clear" w:color="auto" w:fill="auto"/>
            <w:vAlign w:val="center"/>
          </w:tcPr>
          <w:p w14:paraId="4EF089B8" w14:textId="429ECB4D" w:rsidR="00920006" w:rsidRPr="00D3381C" w:rsidDel="003B780A" w:rsidRDefault="00CF34EE" w:rsidP="00BE550C">
            <w:pPr>
              <w:widowControl w:val="0"/>
              <w:rPr>
                <w:rFonts w:eastAsia="Calibri"/>
                <w:bCs/>
              </w:rPr>
            </w:pPr>
            <w:r>
              <w:rPr>
                <w:rFonts w:eastAsia="Calibri"/>
                <w:bCs/>
              </w:rPr>
              <w:t xml:space="preserve">Apdrošināšanas darbības laiks un teritorija – </w:t>
            </w:r>
            <w:r w:rsidRPr="00146FDB">
              <w:rPr>
                <w:rFonts w:eastAsia="Calibri"/>
                <w:b/>
                <w:bCs/>
              </w:rPr>
              <w:t>24 stundas diennaktī visā pasaulē</w:t>
            </w:r>
            <w:r w:rsidR="00F04270">
              <w:rPr>
                <w:rFonts w:eastAsia="Calibri"/>
                <w:bCs/>
              </w:rPr>
              <w:t>.</w:t>
            </w:r>
          </w:p>
        </w:tc>
        <w:tc>
          <w:tcPr>
            <w:tcW w:w="6379" w:type="dxa"/>
            <w:shd w:val="clear" w:color="auto" w:fill="auto"/>
            <w:vAlign w:val="center"/>
          </w:tcPr>
          <w:p w14:paraId="7CE035CD" w14:textId="77777777" w:rsidR="00920006" w:rsidRPr="00D3381C" w:rsidRDefault="00920006" w:rsidP="00BE550C">
            <w:pPr>
              <w:widowControl w:val="0"/>
              <w:jc w:val="center"/>
              <w:rPr>
                <w:rFonts w:eastAsia="Calibri"/>
                <w:bCs/>
              </w:rPr>
            </w:pPr>
          </w:p>
        </w:tc>
      </w:tr>
      <w:tr w:rsidR="00920006" w:rsidRPr="00D3381C" w14:paraId="0E2C3830" w14:textId="77777777" w:rsidTr="00DB2DF2">
        <w:tc>
          <w:tcPr>
            <w:tcW w:w="1458" w:type="dxa"/>
            <w:shd w:val="clear" w:color="auto" w:fill="auto"/>
            <w:vAlign w:val="center"/>
          </w:tcPr>
          <w:p w14:paraId="70EF173C" w14:textId="1E10F3B5" w:rsidR="00920006" w:rsidRPr="00D3381C" w:rsidDel="003B780A" w:rsidRDefault="00920006" w:rsidP="003B780A">
            <w:pPr>
              <w:widowControl w:val="0"/>
              <w:jc w:val="center"/>
              <w:rPr>
                <w:rFonts w:eastAsia="Calibri"/>
                <w:b/>
                <w:bCs/>
              </w:rPr>
            </w:pPr>
            <w:r w:rsidRPr="00D3381C">
              <w:rPr>
                <w:rFonts w:eastAsia="Calibri"/>
                <w:b/>
                <w:bCs/>
              </w:rPr>
              <w:t>1.3.</w:t>
            </w:r>
          </w:p>
        </w:tc>
        <w:tc>
          <w:tcPr>
            <w:tcW w:w="7331" w:type="dxa"/>
            <w:shd w:val="clear" w:color="auto" w:fill="auto"/>
            <w:vAlign w:val="center"/>
          </w:tcPr>
          <w:p w14:paraId="1F5B4495" w14:textId="2B8A626C" w:rsidR="00920006" w:rsidRPr="00D3381C" w:rsidDel="003B780A" w:rsidRDefault="001804C8" w:rsidP="00801A6B">
            <w:pPr>
              <w:widowControl w:val="0"/>
              <w:rPr>
                <w:rFonts w:eastAsia="Calibri"/>
                <w:bCs/>
              </w:rPr>
            </w:pPr>
            <w:r>
              <w:rPr>
                <w:rFonts w:eastAsia="Calibri"/>
                <w:bCs/>
              </w:rPr>
              <w:t>Apdrošināšana</w:t>
            </w:r>
            <w:r w:rsidR="00B53C55">
              <w:rPr>
                <w:rFonts w:eastAsia="Calibri"/>
                <w:bCs/>
              </w:rPr>
              <w:t>s segums</w:t>
            </w:r>
            <w:r>
              <w:rPr>
                <w:rFonts w:eastAsia="Calibri"/>
                <w:bCs/>
              </w:rPr>
              <w:t xml:space="preserve"> ir spēkā Apdrošinātajām personām </w:t>
            </w:r>
            <w:r w:rsidR="00737159">
              <w:rPr>
                <w:rFonts w:eastAsia="Calibri"/>
                <w:bCs/>
              </w:rPr>
              <w:t xml:space="preserve">pildot </w:t>
            </w:r>
            <w:r w:rsidR="003A2DDC">
              <w:rPr>
                <w:rFonts w:eastAsia="Calibri"/>
                <w:bCs/>
              </w:rPr>
              <w:t>dienesta pienākumus, lietojot ieroci dienesta pienākumu pildīšanai, braucot ar motociklu, kvadraciklu, motorolleri, ūdens motociklu</w:t>
            </w:r>
            <w:r w:rsidR="00627442">
              <w:rPr>
                <w:rFonts w:eastAsia="Calibri"/>
                <w:bCs/>
              </w:rPr>
              <w:t>, nodarbojoties ar fiziskajām aktivitātēm</w:t>
            </w:r>
            <w:r w:rsidR="00F86773">
              <w:rPr>
                <w:rFonts w:eastAsia="Calibri"/>
                <w:bCs/>
              </w:rPr>
              <w:t xml:space="preserve"> (tajā skaitā, bet ne tikai: aerobika, nodarbības trenažieru zālē, peldēšana, riteņbraukšana, svarcelšana, vieglatlētika, skriešana, orientēšanās, rogainings, volejbols, pludmales volejbols, futbols, basketbols, florbols, handbols, kalnu slēpošana, u.c.)</w:t>
            </w:r>
            <w:r w:rsidR="00627442">
              <w:rPr>
                <w:rFonts w:eastAsia="Calibri"/>
                <w:bCs/>
              </w:rPr>
              <w:t xml:space="preserve">, ko Apdrošinātais </w:t>
            </w:r>
            <w:r w:rsidR="00627442" w:rsidRPr="0040619F">
              <w:rPr>
                <w:rFonts w:eastAsia="Calibri"/>
                <w:bCs/>
              </w:rPr>
              <w:t>veic dien</w:t>
            </w:r>
            <w:r w:rsidR="00801A6B" w:rsidRPr="0040619F">
              <w:rPr>
                <w:rFonts w:eastAsia="Calibri"/>
                <w:bCs/>
              </w:rPr>
              <w:t>esta sporta normatīvu</w:t>
            </w:r>
            <w:r w:rsidR="0040619F">
              <w:rPr>
                <w:rFonts w:eastAsia="Calibri"/>
                <w:bCs/>
              </w:rPr>
              <w:t xml:space="preserve"> izpildes</w:t>
            </w:r>
            <w:r w:rsidR="00801A6B" w:rsidRPr="0040619F">
              <w:rPr>
                <w:rFonts w:eastAsia="Calibri"/>
                <w:bCs/>
              </w:rPr>
              <w:t xml:space="preserve"> ietvaros vai </w:t>
            </w:r>
            <w:r w:rsidR="00627442" w:rsidRPr="0040619F">
              <w:rPr>
                <w:rFonts w:eastAsia="Calibri"/>
                <w:bCs/>
              </w:rPr>
              <w:t>nodarbojo</w:t>
            </w:r>
            <w:r w:rsidR="00F86773" w:rsidRPr="0040619F">
              <w:rPr>
                <w:rFonts w:eastAsia="Calibri"/>
                <w:bCs/>
              </w:rPr>
              <w:t>ties ar tām hobija līm</w:t>
            </w:r>
            <w:r w:rsidR="00F86773">
              <w:rPr>
                <w:rFonts w:eastAsia="Calibri"/>
                <w:bCs/>
              </w:rPr>
              <w:t>enī ārpus dienesta pienākumu pildīšanas.</w:t>
            </w:r>
            <w:r w:rsidR="00801A6B">
              <w:rPr>
                <w:rFonts w:eastAsia="Calibri"/>
                <w:bCs/>
              </w:rPr>
              <w:t xml:space="preserve"> </w:t>
            </w:r>
          </w:p>
        </w:tc>
        <w:tc>
          <w:tcPr>
            <w:tcW w:w="6379" w:type="dxa"/>
            <w:shd w:val="clear" w:color="auto" w:fill="auto"/>
            <w:vAlign w:val="center"/>
          </w:tcPr>
          <w:p w14:paraId="0B62DA07" w14:textId="77777777" w:rsidR="00920006" w:rsidRPr="00D3381C" w:rsidRDefault="00920006" w:rsidP="003B780A">
            <w:pPr>
              <w:widowControl w:val="0"/>
              <w:jc w:val="center"/>
              <w:rPr>
                <w:rFonts w:eastAsia="Calibri"/>
                <w:bCs/>
              </w:rPr>
            </w:pPr>
          </w:p>
        </w:tc>
      </w:tr>
      <w:tr w:rsidR="00A12782" w:rsidRPr="00D3381C" w14:paraId="1FB6ACE4" w14:textId="77777777" w:rsidTr="00DC095D">
        <w:tc>
          <w:tcPr>
            <w:tcW w:w="15168" w:type="dxa"/>
            <w:gridSpan w:val="3"/>
            <w:shd w:val="clear" w:color="auto" w:fill="auto"/>
            <w:vAlign w:val="center"/>
          </w:tcPr>
          <w:p w14:paraId="3D4D01CB" w14:textId="525D81A3" w:rsidR="00A12782" w:rsidRPr="00A12782" w:rsidRDefault="00A12782" w:rsidP="00A12782">
            <w:pPr>
              <w:pStyle w:val="ListParagraph"/>
              <w:widowControl w:val="0"/>
              <w:numPr>
                <w:ilvl w:val="0"/>
                <w:numId w:val="3"/>
              </w:numPr>
              <w:rPr>
                <w:rFonts w:eastAsia="Calibri"/>
                <w:b/>
                <w:bCs/>
              </w:rPr>
            </w:pPr>
            <w:r w:rsidRPr="00A12782">
              <w:rPr>
                <w:rFonts w:eastAsia="Calibri"/>
                <w:b/>
                <w:bCs/>
              </w:rPr>
              <w:t>Apdrošinātie riski un apdrošinājuma summas:</w:t>
            </w:r>
          </w:p>
        </w:tc>
      </w:tr>
      <w:tr w:rsidR="00920006" w:rsidRPr="00D3381C" w14:paraId="345084DA" w14:textId="77777777" w:rsidTr="00DB2DF2">
        <w:tc>
          <w:tcPr>
            <w:tcW w:w="1458" w:type="dxa"/>
            <w:shd w:val="clear" w:color="auto" w:fill="auto"/>
            <w:vAlign w:val="center"/>
          </w:tcPr>
          <w:p w14:paraId="5AB63318" w14:textId="7B21E506" w:rsidR="00920006" w:rsidRPr="00D3381C" w:rsidDel="003B780A" w:rsidRDefault="00A12782" w:rsidP="003B780A">
            <w:pPr>
              <w:widowControl w:val="0"/>
              <w:jc w:val="center"/>
              <w:rPr>
                <w:rFonts w:eastAsia="Calibri"/>
                <w:b/>
                <w:bCs/>
              </w:rPr>
            </w:pPr>
            <w:r>
              <w:rPr>
                <w:rFonts w:eastAsia="Calibri"/>
                <w:b/>
                <w:bCs/>
              </w:rPr>
              <w:t>2.1.</w:t>
            </w:r>
          </w:p>
        </w:tc>
        <w:tc>
          <w:tcPr>
            <w:tcW w:w="7331" w:type="dxa"/>
            <w:shd w:val="clear" w:color="auto" w:fill="auto"/>
            <w:vAlign w:val="center"/>
          </w:tcPr>
          <w:p w14:paraId="104DD2BF" w14:textId="2A4B0D7F" w:rsidR="005348DD" w:rsidRDefault="009361D4">
            <w:pPr>
              <w:widowControl w:val="0"/>
              <w:rPr>
                <w:rFonts w:eastAsia="Calibri"/>
                <w:bCs/>
              </w:rPr>
            </w:pPr>
            <w:r w:rsidRPr="005348DD">
              <w:rPr>
                <w:rFonts w:eastAsia="Calibri"/>
                <w:b/>
                <w:bCs/>
              </w:rPr>
              <w:t>Nāve nelaimes gadījuma rezultāt</w:t>
            </w:r>
            <w:r w:rsidR="005348DD" w:rsidRPr="005348DD">
              <w:rPr>
                <w:rFonts w:eastAsia="Calibri"/>
                <w:b/>
                <w:bCs/>
              </w:rPr>
              <w:t>ā</w:t>
            </w:r>
            <w:r w:rsidR="005348DD">
              <w:rPr>
                <w:rFonts w:eastAsia="Calibri"/>
                <w:bCs/>
              </w:rPr>
              <w:t xml:space="preserve"> – </w:t>
            </w:r>
            <w:r w:rsidR="006B5BDC">
              <w:rPr>
                <w:rFonts w:eastAsia="Calibri"/>
                <w:bCs/>
              </w:rPr>
              <w:t xml:space="preserve">atlīdzība tiek izmaksāta, </w:t>
            </w:r>
            <w:r w:rsidR="005348DD">
              <w:rPr>
                <w:rFonts w:eastAsia="Calibri"/>
                <w:bCs/>
              </w:rPr>
              <w:t xml:space="preserve">ja 1 (viena) gada laikā pēc nelaimes gadījuma, kas noticis apdrošināšanas līguma darbības laikā, iestājas Apdrošinātā nāve. </w:t>
            </w:r>
            <w:r w:rsidR="00E45188">
              <w:rPr>
                <w:rFonts w:eastAsia="Calibri"/>
                <w:bCs/>
              </w:rPr>
              <w:t>Atlīdzības apmērs ir 100% no apdrošinājuma summas.</w:t>
            </w:r>
            <w:r w:rsidR="005348DD">
              <w:rPr>
                <w:rFonts w:eastAsia="Calibri"/>
                <w:bCs/>
              </w:rPr>
              <w:t xml:space="preserve"> </w:t>
            </w:r>
          </w:p>
          <w:p w14:paraId="1AD305EC" w14:textId="12D42502" w:rsidR="00920006" w:rsidRPr="00D3381C" w:rsidDel="003B780A" w:rsidRDefault="005348DD" w:rsidP="003B69D5">
            <w:pPr>
              <w:widowControl w:val="0"/>
              <w:rPr>
                <w:rFonts w:eastAsia="Calibri"/>
                <w:bCs/>
              </w:rPr>
            </w:pPr>
            <w:r>
              <w:rPr>
                <w:rFonts w:eastAsia="Calibri"/>
                <w:bCs/>
              </w:rPr>
              <w:t>A</w:t>
            </w:r>
            <w:r w:rsidR="009361D4">
              <w:rPr>
                <w:rFonts w:eastAsia="Calibri"/>
                <w:bCs/>
              </w:rPr>
              <w:t xml:space="preserve">pdrošinājuma summa vienai personai </w:t>
            </w:r>
            <w:r w:rsidR="009361D4" w:rsidRPr="009361D4">
              <w:rPr>
                <w:rFonts w:eastAsia="Calibri"/>
                <w:b/>
                <w:bCs/>
              </w:rPr>
              <w:t xml:space="preserve">ne mazāka kā </w:t>
            </w:r>
            <w:r w:rsidR="00D3175E">
              <w:rPr>
                <w:rFonts w:eastAsia="Calibri"/>
                <w:b/>
                <w:bCs/>
              </w:rPr>
              <w:t xml:space="preserve">10 </w:t>
            </w:r>
            <w:r w:rsidR="009361D4" w:rsidRPr="009361D4">
              <w:rPr>
                <w:rFonts w:eastAsia="Calibri"/>
                <w:b/>
                <w:bCs/>
              </w:rPr>
              <w:t>000.00 EUR</w:t>
            </w:r>
            <w:r w:rsidR="009361D4">
              <w:rPr>
                <w:rFonts w:eastAsia="Calibri"/>
                <w:bCs/>
              </w:rPr>
              <w:t xml:space="preserve"> </w:t>
            </w:r>
          </w:p>
        </w:tc>
        <w:tc>
          <w:tcPr>
            <w:tcW w:w="6379" w:type="dxa"/>
            <w:shd w:val="clear" w:color="auto" w:fill="auto"/>
            <w:vAlign w:val="center"/>
          </w:tcPr>
          <w:p w14:paraId="2C96FF49" w14:textId="77777777" w:rsidR="00920006" w:rsidRPr="00D3381C" w:rsidRDefault="00920006" w:rsidP="003B780A">
            <w:pPr>
              <w:widowControl w:val="0"/>
              <w:jc w:val="center"/>
              <w:rPr>
                <w:rFonts w:eastAsia="Calibri"/>
                <w:bCs/>
              </w:rPr>
            </w:pPr>
          </w:p>
        </w:tc>
      </w:tr>
      <w:tr w:rsidR="00A12782" w:rsidRPr="00D3381C" w14:paraId="459B67A6" w14:textId="77777777" w:rsidTr="00DB2DF2">
        <w:tc>
          <w:tcPr>
            <w:tcW w:w="1458" w:type="dxa"/>
            <w:shd w:val="clear" w:color="auto" w:fill="auto"/>
            <w:vAlign w:val="center"/>
          </w:tcPr>
          <w:p w14:paraId="24530D78" w14:textId="78A126BF" w:rsidR="00A12782" w:rsidRPr="00D3381C" w:rsidRDefault="009361D4" w:rsidP="003B780A">
            <w:pPr>
              <w:widowControl w:val="0"/>
              <w:jc w:val="center"/>
              <w:rPr>
                <w:rFonts w:eastAsia="Calibri"/>
                <w:b/>
                <w:bCs/>
              </w:rPr>
            </w:pPr>
            <w:r>
              <w:rPr>
                <w:rFonts w:eastAsia="Calibri"/>
                <w:b/>
                <w:bCs/>
              </w:rPr>
              <w:t>2.2.</w:t>
            </w:r>
          </w:p>
        </w:tc>
        <w:tc>
          <w:tcPr>
            <w:tcW w:w="7331" w:type="dxa"/>
            <w:shd w:val="clear" w:color="auto" w:fill="auto"/>
            <w:vAlign w:val="center"/>
          </w:tcPr>
          <w:p w14:paraId="688F87DC" w14:textId="152EF146" w:rsidR="00A12782" w:rsidRDefault="006B5BDC">
            <w:pPr>
              <w:widowControl w:val="0"/>
              <w:rPr>
                <w:rFonts w:eastAsia="Calibri"/>
                <w:bCs/>
              </w:rPr>
            </w:pPr>
            <w:r w:rsidRPr="006B5BDC">
              <w:rPr>
                <w:rFonts w:eastAsia="Calibri"/>
                <w:b/>
                <w:bCs/>
              </w:rPr>
              <w:t>Neatgriezenisks sakropļojums/invaliditāte</w:t>
            </w:r>
            <w:r>
              <w:rPr>
                <w:rFonts w:eastAsia="Calibri"/>
                <w:bCs/>
              </w:rPr>
              <w:t xml:space="preserve"> – atlīdzība tiek izmaksāta, ja 1 (viena) gada laikā pēc nelaimes gadījuma, kas noticis apdrošināšanas līguma darbības laikā, Apdrošinātajam tiek diagnosticēts neatgriezenisks sakropļojums vai piešķirta invaliditātes grupa.</w:t>
            </w:r>
            <w:r w:rsidR="002212EC">
              <w:rPr>
                <w:rFonts w:eastAsia="Calibri"/>
                <w:bCs/>
              </w:rPr>
              <w:t xml:space="preserve"> Atlīdzības apmērs tiek noteikts saskaņā ar Pretendenta piedāvāto atlīdzības tabulu. </w:t>
            </w:r>
          </w:p>
          <w:p w14:paraId="21388CA3" w14:textId="27BD3F71" w:rsidR="006B5BDC" w:rsidRPr="00D3381C" w:rsidDel="003B780A" w:rsidRDefault="006B5BDC" w:rsidP="003B69D5">
            <w:pPr>
              <w:widowControl w:val="0"/>
              <w:rPr>
                <w:rFonts w:eastAsia="Calibri"/>
                <w:bCs/>
              </w:rPr>
            </w:pPr>
            <w:r>
              <w:rPr>
                <w:rFonts w:eastAsia="Calibri"/>
                <w:bCs/>
              </w:rPr>
              <w:t xml:space="preserve">Apdrošinājuma summa vienai personai </w:t>
            </w:r>
            <w:r w:rsidRPr="009361D4">
              <w:rPr>
                <w:rFonts w:eastAsia="Calibri"/>
                <w:b/>
                <w:bCs/>
              </w:rPr>
              <w:t xml:space="preserve">ne mazāka kā </w:t>
            </w:r>
            <w:r w:rsidR="00D3175E">
              <w:rPr>
                <w:rFonts w:eastAsia="Calibri"/>
                <w:b/>
                <w:bCs/>
              </w:rPr>
              <w:t xml:space="preserve">10 </w:t>
            </w:r>
            <w:r w:rsidRPr="009361D4">
              <w:rPr>
                <w:rFonts w:eastAsia="Calibri"/>
                <w:b/>
                <w:bCs/>
              </w:rPr>
              <w:t>000.00 EUR</w:t>
            </w:r>
          </w:p>
        </w:tc>
        <w:tc>
          <w:tcPr>
            <w:tcW w:w="6379" w:type="dxa"/>
            <w:shd w:val="clear" w:color="auto" w:fill="auto"/>
            <w:vAlign w:val="center"/>
          </w:tcPr>
          <w:p w14:paraId="11780D1A" w14:textId="77777777" w:rsidR="00A12782" w:rsidRPr="00D3381C" w:rsidRDefault="00A12782" w:rsidP="003B780A">
            <w:pPr>
              <w:widowControl w:val="0"/>
              <w:jc w:val="center"/>
              <w:rPr>
                <w:rFonts w:eastAsia="Calibri"/>
                <w:bCs/>
              </w:rPr>
            </w:pPr>
          </w:p>
        </w:tc>
      </w:tr>
      <w:tr w:rsidR="007A769B" w:rsidRPr="00D3381C" w14:paraId="45693623" w14:textId="77777777" w:rsidTr="00DB2DF2">
        <w:tc>
          <w:tcPr>
            <w:tcW w:w="1458" w:type="dxa"/>
            <w:vMerge w:val="restart"/>
            <w:shd w:val="clear" w:color="auto" w:fill="auto"/>
            <w:vAlign w:val="center"/>
          </w:tcPr>
          <w:p w14:paraId="51A9A3DF" w14:textId="234B68B8" w:rsidR="007A769B" w:rsidRPr="00D3381C" w:rsidRDefault="007A769B" w:rsidP="003B780A">
            <w:pPr>
              <w:widowControl w:val="0"/>
              <w:jc w:val="center"/>
              <w:rPr>
                <w:rFonts w:eastAsia="Calibri"/>
                <w:b/>
                <w:bCs/>
              </w:rPr>
            </w:pPr>
            <w:r>
              <w:rPr>
                <w:rFonts w:eastAsia="Calibri"/>
                <w:b/>
                <w:bCs/>
              </w:rPr>
              <w:t>2.2.1.</w:t>
            </w:r>
          </w:p>
        </w:tc>
        <w:tc>
          <w:tcPr>
            <w:tcW w:w="7331" w:type="dxa"/>
            <w:shd w:val="clear" w:color="auto" w:fill="auto"/>
            <w:vAlign w:val="center"/>
          </w:tcPr>
          <w:p w14:paraId="74009121" w14:textId="0776630B" w:rsidR="007A769B" w:rsidRPr="00D3381C" w:rsidDel="003B780A" w:rsidRDefault="007A769B" w:rsidP="00D305DD">
            <w:pPr>
              <w:widowControl w:val="0"/>
              <w:rPr>
                <w:rFonts w:eastAsia="Calibri"/>
                <w:bCs/>
              </w:rPr>
            </w:pPr>
            <w:r>
              <w:rPr>
                <w:rFonts w:eastAsia="Calibri"/>
                <w:bCs/>
              </w:rPr>
              <w:t xml:space="preserve">Atlīdzības procents neatgriezeniska sakropļojuma gadījumos par zemāk </w:t>
            </w:r>
            <w:r w:rsidR="00D305DD">
              <w:rPr>
                <w:rFonts w:eastAsia="Calibri"/>
                <w:bCs/>
              </w:rPr>
              <w:t>minētajām pozīcijām</w:t>
            </w:r>
            <w:r>
              <w:rPr>
                <w:rFonts w:eastAsia="Calibri"/>
                <w:bCs/>
              </w:rPr>
              <w:t xml:space="preserve"> </w:t>
            </w:r>
            <w:r w:rsidRPr="007F6487">
              <w:rPr>
                <w:rFonts w:eastAsia="Calibri"/>
                <w:b/>
                <w:bCs/>
              </w:rPr>
              <w:t>nedrīkst būt mazāks kā</w:t>
            </w:r>
            <w:r>
              <w:rPr>
                <w:rFonts w:eastAsia="Calibri"/>
                <w:bCs/>
              </w:rPr>
              <w:t>:</w:t>
            </w:r>
          </w:p>
        </w:tc>
        <w:tc>
          <w:tcPr>
            <w:tcW w:w="6379" w:type="dxa"/>
            <w:shd w:val="clear" w:color="auto" w:fill="auto"/>
            <w:vAlign w:val="center"/>
          </w:tcPr>
          <w:p w14:paraId="54CC8723" w14:textId="531A1590" w:rsidR="007A769B" w:rsidRPr="00D3381C" w:rsidRDefault="00D52DE0" w:rsidP="00D52DE0">
            <w:pPr>
              <w:widowControl w:val="0"/>
              <w:jc w:val="center"/>
              <w:rPr>
                <w:rFonts w:eastAsia="Calibri"/>
                <w:bCs/>
              </w:rPr>
            </w:pPr>
            <w:r>
              <w:rPr>
                <w:rFonts w:eastAsia="Calibri"/>
                <w:bCs/>
              </w:rPr>
              <w:t>Pretendents piedāvājumam pievieno pilnu neatgriezeniska sakropļojuma atlīdzības aprēķināšanas tabulu.</w:t>
            </w:r>
          </w:p>
        </w:tc>
      </w:tr>
      <w:tr w:rsidR="007A769B" w:rsidRPr="00D3381C" w14:paraId="1E4A241C" w14:textId="77777777" w:rsidTr="00DB2DF2">
        <w:tc>
          <w:tcPr>
            <w:tcW w:w="1458" w:type="dxa"/>
            <w:vMerge/>
            <w:shd w:val="clear" w:color="auto" w:fill="auto"/>
            <w:vAlign w:val="center"/>
          </w:tcPr>
          <w:p w14:paraId="5330908A" w14:textId="0FC7B260" w:rsidR="007A769B" w:rsidRPr="00D3381C" w:rsidRDefault="007A769B" w:rsidP="003B780A">
            <w:pPr>
              <w:widowControl w:val="0"/>
              <w:jc w:val="center"/>
              <w:rPr>
                <w:rFonts w:eastAsia="Calibri"/>
                <w:b/>
                <w:bCs/>
              </w:rPr>
            </w:pPr>
          </w:p>
        </w:tc>
        <w:tc>
          <w:tcPr>
            <w:tcW w:w="7331" w:type="dxa"/>
            <w:shd w:val="clear" w:color="auto" w:fill="auto"/>
            <w:vAlign w:val="center"/>
          </w:tcPr>
          <w:p w14:paraId="0925D14F" w14:textId="02494479" w:rsidR="007A769B" w:rsidRPr="007F6487" w:rsidDel="003B780A" w:rsidRDefault="007A769B" w:rsidP="007F6487">
            <w:pPr>
              <w:pStyle w:val="ListParagraph"/>
              <w:widowControl w:val="0"/>
              <w:numPr>
                <w:ilvl w:val="0"/>
                <w:numId w:val="5"/>
              </w:numPr>
              <w:rPr>
                <w:rFonts w:eastAsia="Calibri"/>
                <w:bCs/>
              </w:rPr>
            </w:pPr>
            <w:r>
              <w:rPr>
                <w:rFonts w:eastAsia="Calibri"/>
                <w:bCs/>
              </w:rPr>
              <w:t>vienas acs redzes zudums – 50%</w:t>
            </w:r>
          </w:p>
        </w:tc>
        <w:tc>
          <w:tcPr>
            <w:tcW w:w="6379" w:type="dxa"/>
            <w:shd w:val="clear" w:color="auto" w:fill="auto"/>
            <w:vAlign w:val="center"/>
          </w:tcPr>
          <w:p w14:paraId="0ADB68A4" w14:textId="77777777" w:rsidR="007A769B" w:rsidRPr="00D3381C" w:rsidRDefault="007A769B" w:rsidP="003B780A">
            <w:pPr>
              <w:widowControl w:val="0"/>
              <w:jc w:val="center"/>
              <w:rPr>
                <w:rFonts w:eastAsia="Calibri"/>
                <w:bCs/>
              </w:rPr>
            </w:pPr>
          </w:p>
        </w:tc>
      </w:tr>
      <w:tr w:rsidR="007A769B" w:rsidRPr="00D3381C" w14:paraId="2337E9AB" w14:textId="77777777" w:rsidTr="00DB2DF2">
        <w:tc>
          <w:tcPr>
            <w:tcW w:w="1458" w:type="dxa"/>
            <w:vMerge/>
            <w:shd w:val="clear" w:color="auto" w:fill="auto"/>
            <w:vAlign w:val="center"/>
          </w:tcPr>
          <w:p w14:paraId="5AAC9428" w14:textId="77777777" w:rsidR="007A769B" w:rsidRPr="00D3381C" w:rsidRDefault="007A769B" w:rsidP="003B780A">
            <w:pPr>
              <w:widowControl w:val="0"/>
              <w:jc w:val="center"/>
              <w:rPr>
                <w:rFonts w:eastAsia="Calibri"/>
                <w:b/>
                <w:bCs/>
              </w:rPr>
            </w:pPr>
          </w:p>
        </w:tc>
        <w:tc>
          <w:tcPr>
            <w:tcW w:w="7331" w:type="dxa"/>
            <w:shd w:val="clear" w:color="auto" w:fill="auto"/>
            <w:vAlign w:val="center"/>
          </w:tcPr>
          <w:p w14:paraId="29BC9B8C" w14:textId="27D13B1F" w:rsidR="007A769B" w:rsidRPr="007F6487" w:rsidDel="003B780A" w:rsidRDefault="007A769B" w:rsidP="007F6487">
            <w:pPr>
              <w:pStyle w:val="ListParagraph"/>
              <w:widowControl w:val="0"/>
              <w:numPr>
                <w:ilvl w:val="0"/>
                <w:numId w:val="5"/>
              </w:numPr>
              <w:rPr>
                <w:rFonts w:eastAsia="Calibri"/>
                <w:bCs/>
              </w:rPr>
            </w:pPr>
            <w:r>
              <w:rPr>
                <w:rFonts w:eastAsia="Calibri"/>
                <w:bCs/>
              </w:rPr>
              <w:t>dzirdes zudums ar vienu ausi – 25%</w:t>
            </w:r>
          </w:p>
        </w:tc>
        <w:tc>
          <w:tcPr>
            <w:tcW w:w="6379" w:type="dxa"/>
            <w:shd w:val="clear" w:color="auto" w:fill="auto"/>
            <w:vAlign w:val="center"/>
          </w:tcPr>
          <w:p w14:paraId="43A81B9B" w14:textId="77777777" w:rsidR="007A769B" w:rsidRPr="00D3381C" w:rsidRDefault="007A769B" w:rsidP="003B780A">
            <w:pPr>
              <w:widowControl w:val="0"/>
              <w:jc w:val="center"/>
              <w:rPr>
                <w:rFonts w:eastAsia="Calibri"/>
                <w:bCs/>
              </w:rPr>
            </w:pPr>
          </w:p>
        </w:tc>
      </w:tr>
      <w:tr w:rsidR="007A769B" w:rsidRPr="00D3381C" w14:paraId="30318A82" w14:textId="77777777" w:rsidTr="00DB2DF2">
        <w:tc>
          <w:tcPr>
            <w:tcW w:w="1458" w:type="dxa"/>
            <w:vMerge/>
            <w:shd w:val="clear" w:color="auto" w:fill="auto"/>
            <w:vAlign w:val="center"/>
          </w:tcPr>
          <w:p w14:paraId="7272482D" w14:textId="77777777" w:rsidR="007A769B" w:rsidRPr="00D3381C" w:rsidRDefault="007A769B" w:rsidP="003B780A">
            <w:pPr>
              <w:widowControl w:val="0"/>
              <w:jc w:val="center"/>
              <w:rPr>
                <w:rFonts w:eastAsia="Calibri"/>
                <w:b/>
                <w:bCs/>
              </w:rPr>
            </w:pPr>
          </w:p>
        </w:tc>
        <w:tc>
          <w:tcPr>
            <w:tcW w:w="7331" w:type="dxa"/>
            <w:shd w:val="clear" w:color="auto" w:fill="auto"/>
            <w:vAlign w:val="center"/>
          </w:tcPr>
          <w:p w14:paraId="2547D611" w14:textId="50379ED9" w:rsidR="007A769B" w:rsidRPr="007F6487" w:rsidDel="003B780A" w:rsidRDefault="007A769B" w:rsidP="007F6487">
            <w:pPr>
              <w:pStyle w:val="ListParagraph"/>
              <w:widowControl w:val="0"/>
              <w:numPr>
                <w:ilvl w:val="0"/>
                <w:numId w:val="5"/>
              </w:numPr>
              <w:rPr>
                <w:rFonts w:eastAsia="Calibri"/>
                <w:bCs/>
              </w:rPr>
            </w:pPr>
            <w:r>
              <w:rPr>
                <w:rFonts w:eastAsia="Calibri"/>
                <w:bCs/>
              </w:rPr>
              <w:t>vienas rokas amputācija pleca līmenī – 80% (vadošā roka), 70% (nevadošā roka)</w:t>
            </w:r>
          </w:p>
        </w:tc>
        <w:tc>
          <w:tcPr>
            <w:tcW w:w="6379" w:type="dxa"/>
            <w:shd w:val="clear" w:color="auto" w:fill="auto"/>
            <w:vAlign w:val="center"/>
          </w:tcPr>
          <w:p w14:paraId="4FEC1D6C" w14:textId="77777777" w:rsidR="007A769B" w:rsidRPr="00D3381C" w:rsidRDefault="007A769B" w:rsidP="003B780A">
            <w:pPr>
              <w:widowControl w:val="0"/>
              <w:jc w:val="center"/>
              <w:rPr>
                <w:rFonts w:eastAsia="Calibri"/>
                <w:bCs/>
              </w:rPr>
            </w:pPr>
          </w:p>
        </w:tc>
      </w:tr>
      <w:tr w:rsidR="007A769B" w:rsidRPr="00D3381C" w14:paraId="5B49C007" w14:textId="77777777" w:rsidTr="00DB2DF2">
        <w:tc>
          <w:tcPr>
            <w:tcW w:w="1458" w:type="dxa"/>
            <w:vMerge/>
            <w:shd w:val="clear" w:color="auto" w:fill="auto"/>
            <w:vAlign w:val="center"/>
          </w:tcPr>
          <w:p w14:paraId="7D4DEA33" w14:textId="77777777" w:rsidR="007A769B" w:rsidRPr="00D3381C" w:rsidRDefault="007A769B" w:rsidP="003B780A">
            <w:pPr>
              <w:widowControl w:val="0"/>
              <w:jc w:val="center"/>
              <w:rPr>
                <w:rFonts w:eastAsia="Calibri"/>
                <w:b/>
                <w:bCs/>
              </w:rPr>
            </w:pPr>
          </w:p>
        </w:tc>
        <w:tc>
          <w:tcPr>
            <w:tcW w:w="7331" w:type="dxa"/>
            <w:shd w:val="clear" w:color="auto" w:fill="auto"/>
            <w:vAlign w:val="center"/>
          </w:tcPr>
          <w:p w14:paraId="311EAB4D" w14:textId="22C096D2" w:rsidR="007A769B" w:rsidRPr="007F6487" w:rsidDel="003B780A" w:rsidRDefault="007A769B" w:rsidP="007F6487">
            <w:pPr>
              <w:pStyle w:val="ListParagraph"/>
              <w:widowControl w:val="0"/>
              <w:numPr>
                <w:ilvl w:val="0"/>
                <w:numId w:val="5"/>
              </w:numPr>
              <w:rPr>
                <w:rFonts w:eastAsia="Calibri"/>
                <w:bCs/>
              </w:rPr>
            </w:pPr>
            <w:r>
              <w:rPr>
                <w:rFonts w:eastAsia="Calibri"/>
                <w:bCs/>
              </w:rPr>
              <w:t>vienas rokas amputācija zem elkoņa locītavas – 65% (vadošā roka), 55% (nevadošā roka)</w:t>
            </w:r>
          </w:p>
        </w:tc>
        <w:tc>
          <w:tcPr>
            <w:tcW w:w="6379" w:type="dxa"/>
            <w:shd w:val="clear" w:color="auto" w:fill="auto"/>
            <w:vAlign w:val="center"/>
          </w:tcPr>
          <w:p w14:paraId="009E7DB9" w14:textId="77777777" w:rsidR="007A769B" w:rsidRPr="00D3381C" w:rsidRDefault="007A769B" w:rsidP="003B780A">
            <w:pPr>
              <w:widowControl w:val="0"/>
              <w:jc w:val="center"/>
              <w:rPr>
                <w:rFonts w:eastAsia="Calibri"/>
                <w:bCs/>
              </w:rPr>
            </w:pPr>
          </w:p>
        </w:tc>
      </w:tr>
      <w:tr w:rsidR="007A769B" w:rsidRPr="00D3381C" w14:paraId="7524A5B5" w14:textId="77777777" w:rsidTr="00DB2DF2">
        <w:tc>
          <w:tcPr>
            <w:tcW w:w="1458" w:type="dxa"/>
            <w:vMerge/>
            <w:shd w:val="clear" w:color="auto" w:fill="auto"/>
            <w:vAlign w:val="center"/>
          </w:tcPr>
          <w:p w14:paraId="26A74A77" w14:textId="77777777" w:rsidR="007A769B" w:rsidRPr="00D3381C" w:rsidRDefault="007A769B" w:rsidP="003B780A">
            <w:pPr>
              <w:widowControl w:val="0"/>
              <w:jc w:val="center"/>
              <w:rPr>
                <w:rFonts w:eastAsia="Calibri"/>
                <w:b/>
                <w:bCs/>
              </w:rPr>
            </w:pPr>
          </w:p>
        </w:tc>
        <w:tc>
          <w:tcPr>
            <w:tcW w:w="7331" w:type="dxa"/>
            <w:shd w:val="clear" w:color="auto" w:fill="auto"/>
            <w:vAlign w:val="center"/>
          </w:tcPr>
          <w:p w14:paraId="7AE07CC3" w14:textId="29CA0E9D" w:rsidR="007A769B" w:rsidRPr="007F6487" w:rsidDel="003B780A" w:rsidRDefault="007A769B" w:rsidP="007F6487">
            <w:pPr>
              <w:pStyle w:val="ListParagraph"/>
              <w:widowControl w:val="0"/>
              <w:numPr>
                <w:ilvl w:val="0"/>
                <w:numId w:val="5"/>
              </w:numPr>
              <w:rPr>
                <w:rFonts w:eastAsia="Calibri"/>
                <w:bCs/>
              </w:rPr>
            </w:pPr>
            <w:r>
              <w:rPr>
                <w:rFonts w:eastAsia="Calibri"/>
                <w:bCs/>
              </w:rPr>
              <w:t>vienas plaukstas amputācija – 50% (vadošā roka), 40% (nevadošā roka)</w:t>
            </w:r>
          </w:p>
        </w:tc>
        <w:tc>
          <w:tcPr>
            <w:tcW w:w="6379" w:type="dxa"/>
            <w:shd w:val="clear" w:color="auto" w:fill="auto"/>
            <w:vAlign w:val="center"/>
          </w:tcPr>
          <w:p w14:paraId="111F3443" w14:textId="77777777" w:rsidR="007A769B" w:rsidRPr="00D3381C" w:rsidRDefault="007A769B" w:rsidP="003B780A">
            <w:pPr>
              <w:widowControl w:val="0"/>
              <w:jc w:val="center"/>
              <w:rPr>
                <w:rFonts w:eastAsia="Calibri"/>
                <w:bCs/>
              </w:rPr>
            </w:pPr>
          </w:p>
        </w:tc>
      </w:tr>
      <w:tr w:rsidR="007A769B" w:rsidRPr="00D3381C" w14:paraId="6F02C8BA" w14:textId="77777777" w:rsidTr="00DB2DF2">
        <w:tc>
          <w:tcPr>
            <w:tcW w:w="1458" w:type="dxa"/>
            <w:vMerge/>
            <w:shd w:val="clear" w:color="auto" w:fill="auto"/>
            <w:vAlign w:val="center"/>
          </w:tcPr>
          <w:p w14:paraId="208778F4" w14:textId="77777777" w:rsidR="007A769B" w:rsidRPr="00D3381C" w:rsidRDefault="007A769B" w:rsidP="003B780A">
            <w:pPr>
              <w:widowControl w:val="0"/>
              <w:jc w:val="center"/>
              <w:rPr>
                <w:rFonts w:eastAsia="Calibri"/>
                <w:b/>
                <w:bCs/>
              </w:rPr>
            </w:pPr>
          </w:p>
        </w:tc>
        <w:tc>
          <w:tcPr>
            <w:tcW w:w="7331" w:type="dxa"/>
            <w:shd w:val="clear" w:color="auto" w:fill="auto"/>
            <w:vAlign w:val="center"/>
          </w:tcPr>
          <w:p w14:paraId="0837E423" w14:textId="3979A5B6" w:rsidR="007A769B" w:rsidRPr="00293FBE" w:rsidDel="003B780A" w:rsidRDefault="007A769B" w:rsidP="00293FBE">
            <w:pPr>
              <w:pStyle w:val="ListParagraph"/>
              <w:widowControl w:val="0"/>
              <w:numPr>
                <w:ilvl w:val="0"/>
                <w:numId w:val="5"/>
              </w:numPr>
              <w:rPr>
                <w:rFonts w:eastAsia="Calibri"/>
                <w:bCs/>
              </w:rPr>
            </w:pPr>
            <w:r>
              <w:rPr>
                <w:rFonts w:eastAsia="Calibri"/>
                <w:bCs/>
              </w:rPr>
              <w:t xml:space="preserve">plauktas I pirksta pilnīga amputācija - 25% (vadošā roka), 20% </w:t>
            </w:r>
            <w:r>
              <w:rPr>
                <w:rFonts w:eastAsia="Calibri"/>
                <w:bCs/>
              </w:rPr>
              <w:lastRenderedPageBreak/>
              <w:t>(nevadošā roka)</w:t>
            </w:r>
          </w:p>
        </w:tc>
        <w:tc>
          <w:tcPr>
            <w:tcW w:w="6379" w:type="dxa"/>
            <w:shd w:val="clear" w:color="auto" w:fill="auto"/>
            <w:vAlign w:val="center"/>
          </w:tcPr>
          <w:p w14:paraId="6337CEBB" w14:textId="77777777" w:rsidR="007A769B" w:rsidRPr="00D3381C" w:rsidRDefault="007A769B" w:rsidP="003B780A">
            <w:pPr>
              <w:widowControl w:val="0"/>
              <w:jc w:val="center"/>
              <w:rPr>
                <w:rFonts w:eastAsia="Calibri"/>
                <w:bCs/>
              </w:rPr>
            </w:pPr>
          </w:p>
        </w:tc>
      </w:tr>
      <w:tr w:rsidR="007A769B" w:rsidRPr="00D3381C" w14:paraId="237064D4" w14:textId="77777777" w:rsidTr="00DB2DF2">
        <w:tc>
          <w:tcPr>
            <w:tcW w:w="1458" w:type="dxa"/>
            <w:vMerge/>
            <w:shd w:val="clear" w:color="auto" w:fill="auto"/>
            <w:vAlign w:val="center"/>
          </w:tcPr>
          <w:p w14:paraId="0EF7556E" w14:textId="77777777" w:rsidR="007A769B" w:rsidRPr="00D3381C" w:rsidRDefault="007A769B" w:rsidP="003B780A">
            <w:pPr>
              <w:widowControl w:val="0"/>
              <w:jc w:val="center"/>
              <w:rPr>
                <w:rFonts w:eastAsia="Calibri"/>
                <w:b/>
                <w:bCs/>
              </w:rPr>
            </w:pPr>
          </w:p>
        </w:tc>
        <w:tc>
          <w:tcPr>
            <w:tcW w:w="7331" w:type="dxa"/>
            <w:shd w:val="clear" w:color="auto" w:fill="auto"/>
            <w:vAlign w:val="center"/>
          </w:tcPr>
          <w:p w14:paraId="41950C51" w14:textId="3E8B3899" w:rsidR="007A769B" w:rsidRPr="00CD5DAE" w:rsidDel="003B780A" w:rsidRDefault="007A769B" w:rsidP="00CD5DAE">
            <w:pPr>
              <w:pStyle w:val="ListParagraph"/>
              <w:widowControl w:val="0"/>
              <w:numPr>
                <w:ilvl w:val="0"/>
                <w:numId w:val="5"/>
              </w:numPr>
              <w:rPr>
                <w:rFonts w:eastAsia="Calibri"/>
                <w:bCs/>
              </w:rPr>
            </w:pPr>
            <w:r>
              <w:rPr>
                <w:rFonts w:eastAsia="Calibri"/>
                <w:bCs/>
              </w:rPr>
              <w:t>plaukstas II-V pirksta pilnīga amputācija (par katru pirkstu) - 10% (vadošā roka), 7% (nevadošā roka)</w:t>
            </w:r>
          </w:p>
        </w:tc>
        <w:tc>
          <w:tcPr>
            <w:tcW w:w="6379" w:type="dxa"/>
            <w:shd w:val="clear" w:color="auto" w:fill="auto"/>
            <w:vAlign w:val="center"/>
          </w:tcPr>
          <w:p w14:paraId="0E06517A" w14:textId="77777777" w:rsidR="007A769B" w:rsidRPr="00D3381C" w:rsidRDefault="007A769B" w:rsidP="003B780A">
            <w:pPr>
              <w:widowControl w:val="0"/>
              <w:jc w:val="center"/>
              <w:rPr>
                <w:rFonts w:eastAsia="Calibri"/>
                <w:bCs/>
              </w:rPr>
            </w:pPr>
          </w:p>
        </w:tc>
      </w:tr>
      <w:tr w:rsidR="007A769B" w:rsidRPr="00D3381C" w14:paraId="1DAC3C57" w14:textId="77777777" w:rsidTr="00DB2DF2">
        <w:tc>
          <w:tcPr>
            <w:tcW w:w="1458" w:type="dxa"/>
            <w:vMerge/>
            <w:shd w:val="clear" w:color="auto" w:fill="auto"/>
            <w:vAlign w:val="center"/>
          </w:tcPr>
          <w:p w14:paraId="1F76E8B2" w14:textId="77777777" w:rsidR="007A769B" w:rsidRPr="00D3381C" w:rsidRDefault="007A769B" w:rsidP="003B780A">
            <w:pPr>
              <w:widowControl w:val="0"/>
              <w:jc w:val="center"/>
              <w:rPr>
                <w:rFonts w:eastAsia="Calibri"/>
                <w:b/>
                <w:bCs/>
              </w:rPr>
            </w:pPr>
          </w:p>
        </w:tc>
        <w:tc>
          <w:tcPr>
            <w:tcW w:w="7331" w:type="dxa"/>
            <w:shd w:val="clear" w:color="auto" w:fill="auto"/>
            <w:vAlign w:val="center"/>
          </w:tcPr>
          <w:p w14:paraId="2FC9BE9F" w14:textId="43F1CBEC" w:rsidR="007A769B" w:rsidRPr="00CD5DAE" w:rsidDel="003B780A" w:rsidRDefault="007A769B" w:rsidP="00CD5DAE">
            <w:pPr>
              <w:pStyle w:val="ListParagraph"/>
              <w:widowControl w:val="0"/>
              <w:numPr>
                <w:ilvl w:val="0"/>
                <w:numId w:val="5"/>
              </w:numPr>
              <w:rPr>
                <w:rFonts w:eastAsia="Calibri"/>
                <w:bCs/>
              </w:rPr>
            </w:pPr>
            <w:r>
              <w:rPr>
                <w:rFonts w:eastAsia="Calibri"/>
                <w:bCs/>
              </w:rPr>
              <w:t>vienas kājas amputācija gūžas līmenī – 70%</w:t>
            </w:r>
          </w:p>
        </w:tc>
        <w:tc>
          <w:tcPr>
            <w:tcW w:w="6379" w:type="dxa"/>
            <w:shd w:val="clear" w:color="auto" w:fill="auto"/>
            <w:vAlign w:val="center"/>
          </w:tcPr>
          <w:p w14:paraId="69A297F3" w14:textId="77777777" w:rsidR="007A769B" w:rsidRPr="00D3381C" w:rsidRDefault="007A769B" w:rsidP="003B780A">
            <w:pPr>
              <w:widowControl w:val="0"/>
              <w:jc w:val="center"/>
              <w:rPr>
                <w:rFonts w:eastAsia="Calibri"/>
                <w:bCs/>
              </w:rPr>
            </w:pPr>
          </w:p>
        </w:tc>
      </w:tr>
      <w:tr w:rsidR="007A769B" w:rsidRPr="00D3381C" w14:paraId="265D67FB" w14:textId="77777777" w:rsidTr="00DB2DF2">
        <w:tc>
          <w:tcPr>
            <w:tcW w:w="1458" w:type="dxa"/>
            <w:vMerge/>
            <w:shd w:val="clear" w:color="auto" w:fill="auto"/>
            <w:vAlign w:val="center"/>
          </w:tcPr>
          <w:p w14:paraId="61D2818B" w14:textId="77777777" w:rsidR="007A769B" w:rsidRPr="00D3381C" w:rsidRDefault="007A769B" w:rsidP="003B780A">
            <w:pPr>
              <w:widowControl w:val="0"/>
              <w:jc w:val="center"/>
              <w:rPr>
                <w:rFonts w:eastAsia="Calibri"/>
                <w:b/>
                <w:bCs/>
              </w:rPr>
            </w:pPr>
          </w:p>
        </w:tc>
        <w:tc>
          <w:tcPr>
            <w:tcW w:w="7331" w:type="dxa"/>
            <w:shd w:val="clear" w:color="auto" w:fill="auto"/>
            <w:vAlign w:val="center"/>
          </w:tcPr>
          <w:p w14:paraId="63C0AD33" w14:textId="55CA2947" w:rsidR="007A769B" w:rsidRPr="00CD5DAE" w:rsidDel="003B780A" w:rsidRDefault="007A769B" w:rsidP="00CD5DAE">
            <w:pPr>
              <w:pStyle w:val="ListParagraph"/>
              <w:widowControl w:val="0"/>
              <w:numPr>
                <w:ilvl w:val="0"/>
                <w:numId w:val="5"/>
              </w:numPr>
              <w:rPr>
                <w:rFonts w:eastAsia="Calibri"/>
                <w:bCs/>
              </w:rPr>
            </w:pPr>
            <w:r>
              <w:rPr>
                <w:rFonts w:eastAsia="Calibri"/>
                <w:bCs/>
              </w:rPr>
              <w:t>vienas kājas amputācija zem ceļa locītavas – 50%</w:t>
            </w:r>
          </w:p>
        </w:tc>
        <w:tc>
          <w:tcPr>
            <w:tcW w:w="6379" w:type="dxa"/>
            <w:shd w:val="clear" w:color="auto" w:fill="auto"/>
            <w:vAlign w:val="center"/>
          </w:tcPr>
          <w:p w14:paraId="71C17975" w14:textId="77777777" w:rsidR="007A769B" w:rsidRPr="00D3381C" w:rsidRDefault="007A769B" w:rsidP="003B780A">
            <w:pPr>
              <w:widowControl w:val="0"/>
              <w:jc w:val="center"/>
              <w:rPr>
                <w:rFonts w:eastAsia="Calibri"/>
                <w:bCs/>
              </w:rPr>
            </w:pPr>
          </w:p>
        </w:tc>
      </w:tr>
      <w:tr w:rsidR="007A769B" w:rsidRPr="00D3381C" w14:paraId="5120B49B" w14:textId="77777777" w:rsidTr="00DB2DF2">
        <w:tc>
          <w:tcPr>
            <w:tcW w:w="1458" w:type="dxa"/>
            <w:vMerge/>
            <w:shd w:val="clear" w:color="auto" w:fill="auto"/>
            <w:vAlign w:val="center"/>
          </w:tcPr>
          <w:p w14:paraId="73A54445" w14:textId="77777777" w:rsidR="007A769B" w:rsidRPr="00D3381C" w:rsidRDefault="007A769B" w:rsidP="003B780A">
            <w:pPr>
              <w:widowControl w:val="0"/>
              <w:jc w:val="center"/>
              <w:rPr>
                <w:rFonts w:eastAsia="Calibri"/>
                <w:b/>
                <w:bCs/>
              </w:rPr>
            </w:pPr>
          </w:p>
        </w:tc>
        <w:tc>
          <w:tcPr>
            <w:tcW w:w="7331" w:type="dxa"/>
            <w:shd w:val="clear" w:color="auto" w:fill="auto"/>
            <w:vAlign w:val="center"/>
          </w:tcPr>
          <w:p w14:paraId="26390760" w14:textId="0F21A823" w:rsidR="007A769B" w:rsidRPr="00CD5DAE" w:rsidDel="003B780A" w:rsidRDefault="007A769B" w:rsidP="00CD5DAE">
            <w:pPr>
              <w:pStyle w:val="ListParagraph"/>
              <w:widowControl w:val="0"/>
              <w:numPr>
                <w:ilvl w:val="0"/>
                <w:numId w:val="5"/>
              </w:numPr>
              <w:rPr>
                <w:rFonts w:eastAsia="Calibri"/>
                <w:bCs/>
              </w:rPr>
            </w:pPr>
            <w:r>
              <w:rPr>
                <w:rFonts w:eastAsia="Calibri"/>
                <w:bCs/>
              </w:rPr>
              <w:t>vienas pēdas amputācija – 40%</w:t>
            </w:r>
          </w:p>
        </w:tc>
        <w:tc>
          <w:tcPr>
            <w:tcW w:w="6379" w:type="dxa"/>
            <w:shd w:val="clear" w:color="auto" w:fill="auto"/>
            <w:vAlign w:val="center"/>
          </w:tcPr>
          <w:p w14:paraId="74DCAE89" w14:textId="77777777" w:rsidR="007A769B" w:rsidRPr="00D3381C" w:rsidRDefault="007A769B" w:rsidP="003B780A">
            <w:pPr>
              <w:widowControl w:val="0"/>
              <w:jc w:val="center"/>
              <w:rPr>
                <w:rFonts w:eastAsia="Calibri"/>
                <w:bCs/>
              </w:rPr>
            </w:pPr>
          </w:p>
        </w:tc>
      </w:tr>
      <w:tr w:rsidR="007A769B" w:rsidRPr="00D3381C" w14:paraId="56A19884" w14:textId="77777777" w:rsidTr="00DB2DF2">
        <w:tc>
          <w:tcPr>
            <w:tcW w:w="1458" w:type="dxa"/>
            <w:vMerge/>
            <w:shd w:val="clear" w:color="auto" w:fill="auto"/>
            <w:vAlign w:val="center"/>
          </w:tcPr>
          <w:p w14:paraId="459B3BAC" w14:textId="77777777" w:rsidR="007A769B" w:rsidRPr="00D3381C" w:rsidRDefault="007A769B" w:rsidP="003B780A">
            <w:pPr>
              <w:widowControl w:val="0"/>
              <w:jc w:val="center"/>
              <w:rPr>
                <w:rFonts w:eastAsia="Calibri"/>
                <w:b/>
                <w:bCs/>
              </w:rPr>
            </w:pPr>
          </w:p>
        </w:tc>
        <w:tc>
          <w:tcPr>
            <w:tcW w:w="7331" w:type="dxa"/>
            <w:shd w:val="clear" w:color="auto" w:fill="auto"/>
            <w:vAlign w:val="center"/>
          </w:tcPr>
          <w:p w14:paraId="6F4D19F6" w14:textId="6F5E51D9" w:rsidR="007A769B" w:rsidRPr="00060E07" w:rsidDel="003B780A" w:rsidRDefault="007A769B" w:rsidP="00060E07">
            <w:pPr>
              <w:pStyle w:val="ListParagraph"/>
              <w:widowControl w:val="0"/>
              <w:numPr>
                <w:ilvl w:val="0"/>
                <w:numId w:val="5"/>
              </w:numPr>
              <w:rPr>
                <w:rFonts w:eastAsia="Calibri"/>
                <w:bCs/>
              </w:rPr>
            </w:pPr>
            <w:r>
              <w:rPr>
                <w:rFonts w:eastAsia="Calibri"/>
                <w:bCs/>
              </w:rPr>
              <w:t>pēdas I pirksta pilnīga amputācija – 10%</w:t>
            </w:r>
          </w:p>
        </w:tc>
        <w:tc>
          <w:tcPr>
            <w:tcW w:w="6379" w:type="dxa"/>
            <w:shd w:val="clear" w:color="auto" w:fill="auto"/>
            <w:vAlign w:val="center"/>
          </w:tcPr>
          <w:p w14:paraId="7BE9E275" w14:textId="77777777" w:rsidR="007A769B" w:rsidRPr="00D3381C" w:rsidRDefault="007A769B" w:rsidP="003B780A">
            <w:pPr>
              <w:widowControl w:val="0"/>
              <w:jc w:val="center"/>
              <w:rPr>
                <w:rFonts w:eastAsia="Calibri"/>
                <w:bCs/>
              </w:rPr>
            </w:pPr>
          </w:p>
        </w:tc>
      </w:tr>
      <w:tr w:rsidR="007A769B" w:rsidRPr="00D3381C" w14:paraId="1759E9CC" w14:textId="77777777" w:rsidTr="00DB2DF2">
        <w:tc>
          <w:tcPr>
            <w:tcW w:w="1458" w:type="dxa"/>
            <w:vMerge/>
            <w:shd w:val="clear" w:color="auto" w:fill="auto"/>
            <w:vAlign w:val="center"/>
          </w:tcPr>
          <w:p w14:paraId="16C5E6ED" w14:textId="77777777" w:rsidR="007A769B" w:rsidRPr="00D3381C" w:rsidRDefault="007A769B" w:rsidP="003B780A">
            <w:pPr>
              <w:widowControl w:val="0"/>
              <w:jc w:val="center"/>
              <w:rPr>
                <w:rFonts w:eastAsia="Calibri"/>
                <w:b/>
                <w:bCs/>
              </w:rPr>
            </w:pPr>
          </w:p>
        </w:tc>
        <w:tc>
          <w:tcPr>
            <w:tcW w:w="7331" w:type="dxa"/>
            <w:shd w:val="clear" w:color="auto" w:fill="auto"/>
            <w:vAlign w:val="center"/>
          </w:tcPr>
          <w:p w14:paraId="4138CCC4" w14:textId="62C6DF08" w:rsidR="007A769B" w:rsidRPr="00060E07" w:rsidDel="003B780A" w:rsidRDefault="007A769B" w:rsidP="00060E07">
            <w:pPr>
              <w:pStyle w:val="ListParagraph"/>
              <w:widowControl w:val="0"/>
              <w:numPr>
                <w:ilvl w:val="0"/>
                <w:numId w:val="5"/>
              </w:numPr>
              <w:rPr>
                <w:rFonts w:eastAsia="Calibri"/>
                <w:bCs/>
              </w:rPr>
            </w:pPr>
            <w:r>
              <w:rPr>
                <w:rFonts w:eastAsia="Calibri"/>
                <w:bCs/>
              </w:rPr>
              <w:t>ožas zudums – 10%</w:t>
            </w:r>
          </w:p>
        </w:tc>
        <w:tc>
          <w:tcPr>
            <w:tcW w:w="6379" w:type="dxa"/>
            <w:shd w:val="clear" w:color="auto" w:fill="auto"/>
            <w:vAlign w:val="center"/>
          </w:tcPr>
          <w:p w14:paraId="3B145DA9" w14:textId="77777777" w:rsidR="007A769B" w:rsidRPr="00D3381C" w:rsidRDefault="007A769B" w:rsidP="003B780A">
            <w:pPr>
              <w:widowControl w:val="0"/>
              <w:jc w:val="center"/>
              <w:rPr>
                <w:rFonts w:eastAsia="Calibri"/>
                <w:bCs/>
              </w:rPr>
            </w:pPr>
          </w:p>
        </w:tc>
      </w:tr>
      <w:tr w:rsidR="007A769B" w:rsidRPr="00D3381C" w14:paraId="0B5C6504" w14:textId="77777777" w:rsidTr="00DB2DF2">
        <w:tc>
          <w:tcPr>
            <w:tcW w:w="1458" w:type="dxa"/>
            <w:vMerge/>
            <w:shd w:val="clear" w:color="auto" w:fill="auto"/>
            <w:vAlign w:val="center"/>
          </w:tcPr>
          <w:p w14:paraId="4C37CAAA" w14:textId="77777777" w:rsidR="007A769B" w:rsidRPr="00D3381C" w:rsidRDefault="007A769B" w:rsidP="003B780A">
            <w:pPr>
              <w:widowControl w:val="0"/>
              <w:jc w:val="center"/>
              <w:rPr>
                <w:rFonts w:eastAsia="Calibri"/>
                <w:b/>
                <w:bCs/>
              </w:rPr>
            </w:pPr>
          </w:p>
        </w:tc>
        <w:tc>
          <w:tcPr>
            <w:tcW w:w="7331" w:type="dxa"/>
            <w:shd w:val="clear" w:color="auto" w:fill="auto"/>
            <w:vAlign w:val="center"/>
          </w:tcPr>
          <w:p w14:paraId="1366A7E3" w14:textId="67C20784" w:rsidR="007A769B" w:rsidRPr="00060E07" w:rsidDel="003B780A" w:rsidRDefault="007A769B" w:rsidP="00060E07">
            <w:pPr>
              <w:pStyle w:val="ListParagraph"/>
              <w:widowControl w:val="0"/>
              <w:numPr>
                <w:ilvl w:val="0"/>
                <w:numId w:val="5"/>
              </w:numPr>
              <w:rPr>
                <w:rFonts w:eastAsia="Calibri"/>
                <w:bCs/>
              </w:rPr>
            </w:pPr>
            <w:r>
              <w:rPr>
                <w:rFonts w:eastAsia="Calibri"/>
                <w:bCs/>
              </w:rPr>
              <w:t>garšas zudums – 10%</w:t>
            </w:r>
          </w:p>
        </w:tc>
        <w:tc>
          <w:tcPr>
            <w:tcW w:w="6379" w:type="dxa"/>
            <w:shd w:val="clear" w:color="auto" w:fill="auto"/>
            <w:vAlign w:val="center"/>
          </w:tcPr>
          <w:p w14:paraId="644377EB" w14:textId="77777777" w:rsidR="007A769B" w:rsidRPr="00D3381C" w:rsidRDefault="007A769B" w:rsidP="003B780A">
            <w:pPr>
              <w:widowControl w:val="0"/>
              <w:jc w:val="center"/>
              <w:rPr>
                <w:rFonts w:eastAsia="Calibri"/>
                <w:bCs/>
              </w:rPr>
            </w:pPr>
          </w:p>
        </w:tc>
      </w:tr>
      <w:tr w:rsidR="00060E07" w:rsidRPr="00D3381C" w14:paraId="18365789" w14:textId="77777777" w:rsidTr="00DB2DF2">
        <w:tc>
          <w:tcPr>
            <w:tcW w:w="1458" w:type="dxa"/>
            <w:shd w:val="clear" w:color="auto" w:fill="auto"/>
            <w:vAlign w:val="center"/>
          </w:tcPr>
          <w:p w14:paraId="37A550D2" w14:textId="75DE2E02" w:rsidR="00060E07" w:rsidRPr="00D3381C" w:rsidRDefault="00F80E9B" w:rsidP="003B780A">
            <w:pPr>
              <w:widowControl w:val="0"/>
              <w:jc w:val="center"/>
              <w:rPr>
                <w:rFonts w:eastAsia="Calibri"/>
                <w:b/>
                <w:bCs/>
              </w:rPr>
            </w:pPr>
            <w:r>
              <w:rPr>
                <w:rFonts w:eastAsia="Calibri"/>
                <w:b/>
                <w:bCs/>
              </w:rPr>
              <w:t>2.2.2</w:t>
            </w:r>
            <w:r w:rsidR="00B6365E">
              <w:rPr>
                <w:rFonts w:eastAsia="Calibri"/>
                <w:b/>
                <w:bCs/>
              </w:rPr>
              <w:t>.</w:t>
            </w:r>
          </w:p>
        </w:tc>
        <w:tc>
          <w:tcPr>
            <w:tcW w:w="7331" w:type="dxa"/>
            <w:shd w:val="clear" w:color="auto" w:fill="auto"/>
            <w:vAlign w:val="center"/>
          </w:tcPr>
          <w:p w14:paraId="1476557A" w14:textId="77777777" w:rsidR="00060E07" w:rsidRDefault="00E81192">
            <w:pPr>
              <w:widowControl w:val="0"/>
              <w:rPr>
                <w:rFonts w:eastAsia="Calibri"/>
                <w:bCs/>
              </w:rPr>
            </w:pPr>
            <w:r>
              <w:rPr>
                <w:rFonts w:eastAsia="Calibri"/>
                <w:bCs/>
              </w:rPr>
              <w:t>Atlīdzības procents invaliditātes piešķiršanas gadījumā nedrīkst būt mazāks kā:</w:t>
            </w:r>
          </w:p>
          <w:p w14:paraId="45BF5EC7" w14:textId="77777777" w:rsidR="00E81192" w:rsidRDefault="00E81192" w:rsidP="00E81192">
            <w:pPr>
              <w:pStyle w:val="ListParagraph"/>
              <w:widowControl w:val="0"/>
              <w:numPr>
                <w:ilvl w:val="0"/>
                <w:numId w:val="6"/>
              </w:numPr>
              <w:rPr>
                <w:rFonts w:eastAsia="Calibri"/>
                <w:bCs/>
              </w:rPr>
            </w:pPr>
            <w:r>
              <w:rPr>
                <w:rFonts w:eastAsia="Calibri"/>
                <w:bCs/>
              </w:rPr>
              <w:t>I invaliditātes grupa – 100%</w:t>
            </w:r>
          </w:p>
          <w:p w14:paraId="14B02402" w14:textId="77777777" w:rsidR="00E81192" w:rsidRDefault="00E81192" w:rsidP="00E81192">
            <w:pPr>
              <w:pStyle w:val="ListParagraph"/>
              <w:widowControl w:val="0"/>
              <w:numPr>
                <w:ilvl w:val="0"/>
                <w:numId w:val="6"/>
              </w:numPr>
              <w:rPr>
                <w:rFonts w:eastAsia="Calibri"/>
                <w:bCs/>
              </w:rPr>
            </w:pPr>
            <w:r>
              <w:rPr>
                <w:rFonts w:eastAsia="Calibri"/>
                <w:bCs/>
              </w:rPr>
              <w:t>II invaliditātes grupa – 50%</w:t>
            </w:r>
          </w:p>
          <w:p w14:paraId="5C1A60EE" w14:textId="39FA18C7" w:rsidR="00E81192" w:rsidRPr="00E81192" w:rsidDel="003B780A" w:rsidRDefault="00E81192" w:rsidP="00E81192">
            <w:pPr>
              <w:pStyle w:val="ListParagraph"/>
              <w:widowControl w:val="0"/>
              <w:numPr>
                <w:ilvl w:val="0"/>
                <w:numId w:val="6"/>
              </w:numPr>
              <w:rPr>
                <w:rFonts w:eastAsia="Calibri"/>
                <w:bCs/>
              </w:rPr>
            </w:pPr>
            <w:r>
              <w:rPr>
                <w:rFonts w:eastAsia="Calibri"/>
                <w:bCs/>
              </w:rPr>
              <w:t>III invaliditātes grupa – 25%</w:t>
            </w:r>
          </w:p>
        </w:tc>
        <w:tc>
          <w:tcPr>
            <w:tcW w:w="6379" w:type="dxa"/>
            <w:shd w:val="clear" w:color="auto" w:fill="auto"/>
            <w:vAlign w:val="center"/>
          </w:tcPr>
          <w:p w14:paraId="7B055FBA" w14:textId="77777777" w:rsidR="00060E07" w:rsidRPr="00D3381C" w:rsidRDefault="00060E07" w:rsidP="003B780A">
            <w:pPr>
              <w:widowControl w:val="0"/>
              <w:jc w:val="center"/>
              <w:rPr>
                <w:rFonts w:eastAsia="Calibri"/>
                <w:bCs/>
              </w:rPr>
            </w:pPr>
          </w:p>
        </w:tc>
      </w:tr>
      <w:tr w:rsidR="00060E07" w:rsidRPr="00D3381C" w14:paraId="7A7667DF" w14:textId="77777777" w:rsidTr="00DB2DF2">
        <w:tc>
          <w:tcPr>
            <w:tcW w:w="1458" w:type="dxa"/>
            <w:shd w:val="clear" w:color="auto" w:fill="auto"/>
            <w:vAlign w:val="center"/>
          </w:tcPr>
          <w:p w14:paraId="3FFB9BA6" w14:textId="1256B9D1" w:rsidR="00060E07" w:rsidRPr="00D3381C" w:rsidRDefault="00F80E9B" w:rsidP="003B780A">
            <w:pPr>
              <w:widowControl w:val="0"/>
              <w:jc w:val="center"/>
              <w:rPr>
                <w:rFonts w:eastAsia="Calibri"/>
                <w:b/>
                <w:bCs/>
              </w:rPr>
            </w:pPr>
            <w:r>
              <w:rPr>
                <w:rFonts w:eastAsia="Calibri"/>
                <w:b/>
                <w:bCs/>
              </w:rPr>
              <w:t>2.2.3.</w:t>
            </w:r>
          </w:p>
        </w:tc>
        <w:tc>
          <w:tcPr>
            <w:tcW w:w="7331" w:type="dxa"/>
            <w:shd w:val="clear" w:color="auto" w:fill="auto"/>
            <w:vAlign w:val="center"/>
          </w:tcPr>
          <w:p w14:paraId="328F0254" w14:textId="27889A6F" w:rsidR="00060E07" w:rsidRPr="00D3381C" w:rsidDel="003B780A" w:rsidRDefault="000413EE" w:rsidP="007B5EF6">
            <w:pPr>
              <w:widowControl w:val="0"/>
              <w:rPr>
                <w:rFonts w:eastAsia="Calibri"/>
                <w:bCs/>
              </w:rPr>
            </w:pPr>
            <w:r>
              <w:rPr>
                <w:rFonts w:eastAsia="Calibri"/>
                <w:bCs/>
              </w:rPr>
              <w:t>Par n</w:t>
            </w:r>
            <w:r w:rsidRPr="000413EE">
              <w:rPr>
                <w:rFonts w:eastAsia="Calibri"/>
                <w:bCs/>
              </w:rPr>
              <w:t>elaimes</w:t>
            </w:r>
            <w:r>
              <w:rPr>
                <w:rFonts w:eastAsia="Calibri"/>
                <w:bCs/>
              </w:rPr>
              <w:t xml:space="preserve"> gadījumu tiek izmaksāta viena a</w:t>
            </w:r>
            <w:r w:rsidRPr="000413EE">
              <w:rPr>
                <w:rFonts w:eastAsia="Calibri"/>
                <w:bCs/>
              </w:rPr>
              <w:t xml:space="preserve">pdrošināšanas atlīdzība – vai par </w:t>
            </w:r>
            <w:r>
              <w:rPr>
                <w:rFonts w:eastAsia="Calibri"/>
                <w:bCs/>
              </w:rPr>
              <w:t xml:space="preserve">neatgriezenisku </w:t>
            </w:r>
            <w:r w:rsidRPr="000413EE">
              <w:rPr>
                <w:rFonts w:eastAsia="Calibri"/>
                <w:bCs/>
              </w:rPr>
              <w:t>sakropļojumu, vai par invaliditāti</w:t>
            </w:r>
            <w:r w:rsidR="007B5EF6">
              <w:rPr>
                <w:rFonts w:eastAsia="Calibri"/>
                <w:bCs/>
              </w:rPr>
              <w:t xml:space="preserve">, atbilstoši lielākajam atlīdzību procentam, kas norādīts Pretendenta piedāvātajās atlīdzību tabulās. </w:t>
            </w:r>
          </w:p>
        </w:tc>
        <w:tc>
          <w:tcPr>
            <w:tcW w:w="6379" w:type="dxa"/>
            <w:shd w:val="clear" w:color="auto" w:fill="auto"/>
            <w:vAlign w:val="center"/>
          </w:tcPr>
          <w:p w14:paraId="33590DE2" w14:textId="77777777" w:rsidR="00060E07" w:rsidRPr="00D3381C" w:rsidRDefault="00060E07" w:rsidP="003B780A">
            <w:pPr>
              <w:widowControl w:val="0"/>
              <w:jc w:val="center"/>
              <w:rPr>
                <w:rFonts w:eastAsia="Calibri"/>
                <w:bCs/>
              </w:rPr>
            </w:pPr>
          </w:p>
        </w:tc>
      </w:tr>
      <w:tr w:rsidR="00060E07" w:rsidRPr="00D3381C" w14:paraId="4FBF0189" w14:textId="77777777" w:rsidTr="00DB2DF2">
        <w:tc>
          <w:tcPr>
            <w:tcW w:w="1458" w:type="dxa"/>
            <w:shd w:val="clear" w:color="auto" w:fill="auto"/>
            <w:vAlign w:val="center"/>
          </w:tcPr>
          <w:p w14:paraId="2EAC180A" w14:textId="6EB65752" w:rsidR="00060E07" w:rsidRPr="00D3381C" w:rsidRDefault="000413EE" w:rsidP="003B780A">
            <w:pPr>
              <w:widowControl w:val="0"/>
              <w:jc w:val="center"/>
              <w:rPr>
                <w:rFonts w:eastAsia="Calibri"/>
                <w:b/>
                <w:bCs/>
              </w:rPr>
            </w:pPr>
            <w:r>
              <w:rPr>
                <w:rFonts w:eastAsia="Calibri"/>
                <w:b/>
                <w:bCs/>
              </w:rPr>
              <w:t>2.2.4.</w:t>
            </w:r>
          </w:p>
        </w:tc>
        <w:tc>
          <w:tcPr>
            <w:tcW w:w="7331" w:type="dxa"/>
            <w:shd w:val="clear" w:color="auto" w:fill="auto"/>
            <w:vAlign w:val="center"/>
          </w:tcPr>
          <w:p w14:paraId="1B22F4ED" w14:textId="184628D3" w:rsidR="00060E07" w:rsidRPr="00D3381C" w:rsidDel="003B780A" w:rsidRDefault="000413EE" w:rsidP="000413EE">
            <w:pPr>
              <w:widowControl w:val="0"/>
              <w:rPr>
                <w:rFonts w:eastAsia="Calibri"/>
                <w:bCs/>
              </w:rPr>
            </w:pPr>
            <w:r w:rsidRPr="000413EE">
              <w:rPr>
                <w:rFonts w:eastAsia="Calibri"/>
                <w:bCs/>
              </w:rPr>
              <w:t>No izmaksājamās apdrošināšanas atlīdzības par</w:t>
            </w:r>
            <w:r>
              <w:rPr>
                <w:rFonts w:eastAsia="Calibri"/>
                <w:bCs/>
              </w:rPr>
              <w:t xml:space="preserve"> neatgriezenisku</w:t>
            </w:r>
            <w:r w:rsidRPr="000413EE">
              <w:rPr>
                <w:rFonts w:eastAsia="Calibri"/>
                <w:bCs/>
              </w:rPr>
              <w:t xml:space="preserve"> sakropļojumu vai invaliditāti tiek atskaitītas </w:t>
            </w:r>
            <w:r>
              <w:rPr>
                <w:rFonts w:eastAsia="Calibri"/>
                <w:bCs/>
              </w:rPr>
              <w:t>iepriekš izmaksātās atlīdzības par risku “kaulu lūzumi un traumas”, kas saistītas ar vienu un to pašu gadījumu.</w:t>
            </w:r>
          </w:p>
        </w:tc>
        <w:tc>
          <w:tcPr>
            <w:tcW w:w="6379" w:type="dxa"/>
            <w:shd w:val="clear" w:color="auto" w:fill="auto"/>
            <w:vAlign w:val="center"/>
          </w:tcPr>
          <w:p w14:paraId="271AF1E7" w14:textId="77777777" w:rsidR="00060E07" w:rsidRPr="00D3381C" w:rsidRDefault="00060E07" w:rsidP="003B780A">
            <w:pPr>
              <w:widowControl w:val="0"/>
              <w:jc w:val="center"/>
              <w:rPr>
                <w:rFonts w:eastAsia="Calibri"/>
                <w:bCs/>
              </w:rPr>
            </w:pPr>
          </w:p>
        </w:tc>
      </w:tr>
      <w:tr w:rsidR="00060E07" w:rsidRPr="00D3381C" w14:paraId="5C0FAEAD" w14:textId="77777777" w:rsidTr="00DB2DF2">
        <w:tc>
          <w:tcPr>
            <w:tcW w:w="1458" w:type="dxa"/>
            <w:shd w:val="clear" w:color="auto" w:fill="auto"/>
            <w:vAlign w:val="center"/>
          </w:tcPr>
          <w:p w14:paraId="67C0E0BE" w14:textId="3DC24C12" w:rsidR="00060E07" w:rsidRPr="00D3381C" w:rsidRDefault="00884797" w:rsidP="003B780A">
            <w:pPr>
              <w:widowControl w:val="0"/>
              <w:jc w:val="center"/>
              <w:rPr>
                <w:rFonts w:eastAsia="Calibri"/>
                <w:b/>
                <w:bCs/>
              </w:rPr>
            </w:pPr>
            <w:r>
              <w:rPr>
                <w:rFonts w:eastAsia="Calibri"/>
                <w:b/>
                <w:bCs/>
              </w:rPr>
              <w:t>2.3.</w:t>
            </w:r>
          </w:p>
        </w:tc>
        <w:tc>
          <w:tcPr>
            <w:tcW w:w="7331" w:type="dxa"/>
            <w:shd w:val="clear" w:color="auto" w:fill="auto"/>
            <w:vAlign w:val="center"/>
          </w:tcPr>
          <w:p w14:paraId="0A80BD5E" w14:textId="2E38AC07" w:rsidR="00060E07" w:rsidRDefault="00884797">
            <w:pPr>
              <w:widowControl w:val="0"/>
              <w:rPr>
                <w:rFonts w:eastAsia="Calibri"/>
                <w:bCs/>
              </w:rPr>
            </w:pPr>
            <w:r w:rsidRPr="00D305DD">
              <w:rPr>
                <w:rFonts w:eastAsia="Calibri"/>
                <w:b/>
                <w:bCs/>
              </w:rPr>
              <w:t>Kaulu lūzumi, traumas, apdegumi, apsaldējumi</w:t>
            </w:r>
            <w:r>
              <w:rPr>
                <w:rFonts w:eastAsia="Calibri"/>
                <w:bCs/>
              </w:rPr>
              <w:t xml:space="preserve"> - atlīdzības apmērs tiek noteikts saskaņā ar Pretendenta piedāvāto atlīdzības tabulu.</w:t>
            </w:r>
          </w:p>
          <w:p w14:paraId="6D7ABA34" w14:textId="2F80F14B" w:rsidR="00884797" w:rsidRPr="00D3381C" w:rsidDel="003B780A" w:rsidRDefault="00884797" w:rsidP="00F9335C">
            <w:pPr>
              <w:widowControl w:val="0"/>
              <w:rPr>
                <w:rFonts w:eastAsia="Calibri"/>
                <w:bCs/>
              </w:rPr>
            </w:pPr>
            <w:r>
              <w:rPr>
                <w:rFonts w:eastAsia="Calibri"/>
                <w:bCs/>
              </w:rPr>
              <w:t xml:space="preserve">Apdrošinājuma summa vienai personai </w:t>
            </w:r>
            <w:r w:rsidRPr="009361D4">
              <w:rPr>
                <w:rFonts w:eastAsia="Calibri"/>
                <w:b/>
                <w:bCs/>
              </w:rPr>
              <w:t xml:space="preserve">ne mazāka kā </w:t>
            </w:r>
            <w:r w:rsidR="008D2071">
              <w:rPr>
                <w:rFonts w:eastAsia="Calibri"/>
                <w:b/>
                <w:bCs/>
              </w:rPr>
              <w:t>4</w:t>
            </w:r>
            <w:r w:rsidR="00D3175E">
              <w:rPr>
                <w:rFonts w:eastAsia="Calibri"/>
                <w:b/>
                <w:bCs/>
              </w:rPr>
              <w:t xml:space="preserve"> </w:t>
            </w:r>
            <w:r w:rsidR="00F9335C">
              <w:rPr>
                <w:rFonts w:eastAsia="Calibri"/>
                <w:b/>
                <w:bCs/>
              </w:rPr>
              <w:t>0</w:t>
            </w:r>
            <w:r w:rsidRPr="009361D4">
              <w:rPr>
                <w:rFonts w:eastAsia="Calibri"/>
                <w:b/>
                <w:bCs/>
              </w:rPr>
              <w:t>00.00 EUR</w:t>
            </w:r>
          </w:p>
        </w:tc>
        <w:tc>
          <w:tcPr>
            <w:tcW w:w="6379" w:type="dxa"/>
            <w:shd w:val="clear" w:color="auto" w:fill="auto"/>
            <w:vAlign w:val="center"/>
          </w:tcPr>
          <w:p w14:paraId="18464D49" w14:textId="77777777" w:rsidR="00060E07" w:rsidRPr="00D3381C" w:rsidRDefault="00060E07" w:rsidP="003B780A">
            <w:pPr>
              <w:widowControl w:val="0"/>
              <w:jc w:val="center"/>
              <w:rPr>
                <w:rFonts w:eastAsia="Calibri"/>
                <w:bCs/>
              </w:rPr>
            </w:pPr>
          </w:p>
        </w:tc>
      </w:tr>
      <w:tr w:rsidR="000B6983" w:rsidRPr="00D3381C" w14:paraId="0F45B6ED" w14:textId="77777777" w:rsidTr="00DB2DF2">
        <w:tc>
          <w:tcPr>
            <w:tcW w:w="1458" w:type="dxa"/>
            <w:vMerge w:val="restart"/>
            <w:shd w:val="clear" w:color="auto" w:fill="auto"/>
            <w:vAlign w:val="center"/>
          </w:tcPr>
          <w:p w14:paraId="7FCF07C0" w14:textId="2D0F17F9" w:rsidR="000B6983" w:rsidRPr="00D3381C" w:rsidRDefault="000B6983" w:rsidP="00D305DD">
            <w:pPr>
              <w:widowControl w:val="0"/>
              <w:jc w:val="center"/>
              <w:rPr>
                <w:rFonts w:eastAsia="Calibri"/>
                <w:b/>
                <w:bCs/>
              </w:rPr>
            </w:pPr>
            <w:r>
              <w:rPr>
                <w:rFonts w:eastAsia="Calibri"/>
                <w:b/>
                <w:bCs/>
              </w:rPr>
              <w:t>2.3.1.</w:t>
            </w:r>
          </w:p>
        </w:tc>
        <w:tc>
          <w:tcPr>
            <w:tcW w:w="7331" w:type="dxa"/>
            <w:shd w:val="clear" w:color="auto" w:fill="auto"/>
            <w:vAlign w:val="center"/>
          </w:tcPr>
          <w:p w14:paraId="4469457D" w14:textId="6323DD52" w:rsidR="000B6983" w:rsidRPr="00D3381C" w:rsidDel="003B780A" w:rsidRDefault="000B6983" w:rsidP="00D305DD">
            <w:pPr>
              <w:widowControl w:val="0"/>
              <w:rPr>
                <w:rFonts w:eastAsia="Calibri"/>
                <w:bCs/>
              </w:rPr>
            </w:pPr>
            <w:r>
              <w:rPr>
                <w:rFonts w:eastAsia="Calibri"/>
                <w:bCs/>
              </w:rPr>
              <w:t xml:space="preserve">Atlīdzības procents kaulu lūzumu un traumu gadījumos par zemāk minētajām pozīcijām </w:t>
            </w:r>
            <w:r w:rsidRPr="007F6487">
              <w:rPr>
                <w:rFonts w:eastAsia="Calibri"/>
                <w:b/>
                <w:bCs/>
              </w:rPr>
              <w:t>nedrīkst būt maz</w:t>
            </w:r>
            <w:r>
              <w:rPr>
                <w:rFonts w:eastAsia="Calibri"/>
                <w:b/>
                <w:bCs/>
              </w:rPr>
              <w:t>āks</w:t>
            </w:r>
            <w:r w:rsidRPr="007F6487">
              <w:rPr>
                <w:rFonts w:eastAsia="Calibri"/>
                <w:b/>
                <w:bCs/>
              </w:rPr>
              <w:t xml:space="preserve"> kā</w:t>
            </w:r>
            <w:r>
              <w:rPr>
                <w:rFonts w:eastAsia="Calibri"/>
                <w:bCs/>
              </w:rPr>
              <w:t>:</w:t>
            </w:r>
          </w:p>
        </w:tc>
        <w:tc>
          <w:tcPr>
            <w:tcW w:w="6379" w:type="dxa"/>
            <w:shd w:val="clear" w:color="auto" w:fill="auto"/>
            <w:vAlign w:val="center"/>
          </w:tcPr>
          <w:p w14:paraId="159BA641" w14:textId="00A0FA80" w:rsidR="000B6983" w:rsidRPr="00D3381C" w:rsidRDefault="00D52DE0" w:rsidP="00D305DD">
            <w:pPr>
              <w:widowControl w:val="0"/>
              <w:jc w:val="center"/>
              <w:rPr>
                <w:rFonts w:eastAsia="Calibri"/>
                <w:bCs/>
              </w:rPr>
            </w:pPr>
            <w:r>
              <w:rPr>
                <w:rFonts w:eastAsia="Calibri"/>
                <w:bCs/>
              </w:rPr>
              <w:t>Pretendents piedāvājumam pievieno pilnu kaulu lūzumu, traumu, apdegumu, apsaldējumu atlīdzības aprēķināšanas tabulu.</w:t>
            </w:r>
          </w:p>
        </w:tc>
      </w:tr>
      <w:tr w:rsidR="000B6983" w:rsidRPr="00D3381C" w14:paraId="48A848F9" w14:textId="77777777" w:rsidTr="00DB2DF2">
        <w:tc>
          <w:tcPr>
            <w:tcW w:w="1458" w:type="dxa"/>
            <w:vMerge/>
            <w:shd w:val="clear" w:color="auto" w:fill="auto"/>
            <w:vAlign w:val="center"/>
          </w:tcPr>
          <w:p w14:paraId="3614C811" w14:textId="77777777" w:rsidR="000B6983" w:rsidRPr="00D3381C" w:rsidRDefault="000B6983" w:rsidP="00D305DD">
            <w:pPr>
              <w:widowControl w:val="0"/>
              <w:jc w:val="center"/>
              <w:rPr>
                <w:rFonts w:eastAsia="Calibri"/>
                <w:b/>
                <w:bCs/>
              </w:rPr>
            </w:pPr>
          </w:p>
        </w:tc>
        <w:tc>
          <w:tcPr>
            <w:tcW w:w="7331" w:type="dxa"/>
            <w:shd w:val="clear" w:color="auto" w:fill="auto"/>
            <w:vAlign w:val="center"/>
          </w:tcPr>
          <w:p w14:paraId="564C1595" w14:textId="55DFA1F1" w:rsidR="000B6983" w:rsidRPr="00405B81" w:rsidRDefault="000B6983" w:rsidP="00405B81">
            <w:pPr>
              <w:pStyle w:val="ListParagraph"/>
              <w:widowControl w:val="0"/>
              <w:numPr>
                <w:ilvl w:val="0"/>
                <w:numId w:val="7"/>
              </w:numPr>
              <w:rPr>
                <w:rFonts w:eastAsia="Calibri"/>
                <w:bCs/>
              </w:rPr>
            </w:pPr>
            <w:r>
              <w:rPr>
                <w:rFonts w:eastAsia="Calibri"/>
                <w:bCs/>
              </w:rPr>
              <w:t>galvaskausa pamatnes lūzums – 25%</w:t>
            </w:r>
          </w:p>
        </w:tc>
        <w:tc>
          <w:tcPr>
            <w:tcW w:w="6379" w:type="dxa"/>
            <w:shd w:val="clear" w:color="auto" w:fill="auto"/>
            <w:vAlign w:val="center"/>
          </w:tcPr>
          <w:p w14:paraId="3FE4D410" w14:textId="77777777" w:rsidR="000B6983" w:rsidRPr="00D3381C" w:rsidRDefault="000B6983" w:rsidP="00D305DD">
            <w:pPr>
              <w:widowControl w:val="0"/>
              <w:jc w:val="center"/>
              <w:rPr>
                <w:rFonts w:eastAsia="Calibri"/>
                <w:bCs/>
              </w:rPr>
            </w:pPr>
          </w:p>
        </w:tc>
      </w:tr>
      <w:tr w:rsidR="000B6983" w:rsidRPr="00D3381C" w14:paraId="3416D13A" w14:textId="77777777" w:rsidTr="00DB2DF2">
        <w:tc>
          <w:tcPr>
            <w:tcW w:w="1458" w:type="dxa"/>
            <w:vMerge/>
            <w:shd w:val="clear" w:color="auto" w:fill="auto"/>
            <w:vAlign w:val="center"/>
          </w:tcPr>
          <w:p w14:paraId="7FFF94B9" w14:textId="77777777" w:rsidR="000B6983" w:rsidRPr="00D3381C" w:rsidRDefault="000B6983" w:rsidP="00D305DD">
            <w:pPr>
              <w:widowControl w:val="0"/>
              <w:jc w:val="center"/>
              <w:rPr>
                <w:rFonts w:eastAsia="Calibri"/>
                <w:b/>
                <w:bCs/>
              </w:rPr>
            </w:pPr>
          </w:p>
        </w:tc>
        <w:tc>
          <w:tcPr>
            <w:tcW w:w="7331" w:type="dxa"/>
            <w:shd w:val="clear" w:color="auto" w:fill="auto"/>
            <w:vAlign w:val="center"/>
          </w:tcPr>
          <w:p w14:paraId="0AF97672" w14:textId="6ACE5649" w:rsidR="000B6983" w:rsidRPr="00405B81" w:rsidRDefault="000B6983" w:rsidP="00405B81">
            <w:pPr>
              <w:pStyle w:val="ListParagraph"/>
              <w:widowControl w:val="0"/>
              <w:numPr>
                <w:ilvl w:val="0"/>
                <w:numId w:val="7"/>
              </w:numPr>
              <w:rPr>
                <w:rFonts w:eastAsia="Calibri"/>
                <w:bCs/>
              </w:rPr>
            </w:pPr>
            <w:r>
              <w:rPr>
                <w:rFonts w:eastAsia="Calibri"/>
                <w:bCs/>
              </w:rPr>
              <w:t>deguna kaula lūzums – 2%</w:t>
            </w:r>
          </w:p>
        </w:tc>
        <w:tc>
          <w:tcPr>
            <w:tcW w:w="6379" w:type="dxa"/>
            <w:shd w:val="clear" w:color="auto" w:fill="auto"/>
            <w:vAlign w:val="center"/>
          </w:tcPr>
          <w:p w14:paraId="1F41A2FF" w14:textId="77777777" w:rsidR="000B6983" w:rsidRPr="00D3381C" w:rsidRDefault="000B6983" w:rsidP="00D305DD">
            <w:pPr>
              <w:widowControl w:val="0"/>
              <w:jc w:val="center"/>
              <w:rPr>
                <w:rFonts w:eastAsia="Calibri"/>
                <w:bCs/>
              </w:rPr>
            </w:pPr>
          </w:p>
        </w:tc>
      </w:tr>
      <w:tr w:rsidR="000B6983" w:rsidRPr="00D3381C" w14:paraId="4A93CB80" w14:textId="77777777" w:rsidTr="00DB2DF2">
        <w:tc>
          <w:tcPr>
            <w:tcW w:w="1458" w:type="dxa"/>
            <w:vMerge/>
            <w:shd w:val="clear" w:color="auto" w:fill="auto"/>
            <w:vAlign w:val="center"/>
          </w:tcPr>
          <w:p w14:paraId="662D9128" w14:textId="77777777" w:rsidR="000B6983" w:rsidRPr="00D3381C" w:rsidRDefault="000B6983" w:rsidP="00D305DD">
            <w:pPr>
              <w:widowControl w:val="0"/>
              <w:jc w:val="center"/>
              <w:rPr>
                <w:rFonts w:eastAsia="Calibri"/>
                <w:b/>
                <w:bCs/>
              </w:rPr>
            </w:pPr>
          </w:p>
        </w:tc>
        <w:tc>
          <w:tcPr>
            <w:tcW w:w="7331" w:type="dxa"/>
            <w:shd w:val="clear" w:color="auto" w:fill="auto"/>
            <w:vAlign w:val="center"/>
          </w:tcPr>
          <w:p w14:paraId="7D26904E" w14:textId="2F832122" w:rsidR="000B6983" w:rsidRPr="00405B81" w:rsidRDefault="000B6983" w:rsidP="00405B81">
            <w:pPr>
              <w:pStyle w:val="ListParagraph"/>
              <w:widowControl w:val="0"/>
              <w:numPr>
                <w:ilvl w:val="0"/>
                <w:numId w:val="7"/>
              </w:numPr>
              <w:rPr>
                <w:rFonts w:eastAsia="Calibri"/>
                <w:bCs/>
              </w:rPr>
            </w:pPr>
            <w:r>
              <w:rPr>
                <w:rFonts w:eastAsia="Calibri"/>
                <w:bCs/>
              </w:rPr>
              <w:t>apakšžokļa lūzums – 5%</w:t>
            </w:r>
          </w:p>
        </w:tc>
        <w:tc>
          <w:tcPr>
            <w:tcW w:w="6379" w:type="dxa"/>
            <w:shd w:val="clear" w:color="auto" w:fill="auto"/>
            <w:vAlign w:val="center"/>
          </w:tcPr>
          <w:p w14:paraId="4B7B0C4D" w14:textId="77777777" w:rsidR="000B6983" w:rsidRPr="00D3381C" w:rsidRDefault="000B6983" w:rsidP="00D305DD">
            <w:pPr>
              <w:widowControl w:val="0"/>
              <w:jc w:val="center"/>
              <w:rPr>
                <w:rFonts w:eastAsia="Calibri"/>
                <w:bCs/>
              </w:rPr>
            </w:pPr>
          </w:p>
        </w:tc>
      </w:tr>
      <w:tr w:rsidR="000B6983" w:rsidRPr="00D3381C" w14:paraId="5AF0F944" w14:textId="77777777" w:rsidTr="00DB2DF2">
        <w:tc>
          <w:tcPr>
            <w:tcW w:w="1458" w:type="dxa"/>
            <w:vMerge/>
            <w:shd w:val="clear" w:color="auto" w:fill="auto"/>
            <w:vAlign w:val="center"/>
          </w:tcPr>
          <w:p w14:paraId="469118DF" w14:textId="77777777" w:rsidR="000B6983" w:rsidRPr="00D3381C" w:rsidRDefault="000B6983" w:rsidP="00D305DD">
            <w:pPr>
              <w:widowControl w:val="0"/>
              <w:jc w:val="center"/>
              <w:rPr>
                <w:rFonts w:eastAsia="Calibri"/>
                <w:b/>
                <w:bCs/>
              </w:rPr>
            </w:pPr>
          </w:p>
        </w:tc>
        <w:tc>
          <w:tcPr>
            <w:tcW w:w="7331" w:type="dxa"/>
            <w:shd w:val="clear" w:color="auto" w:fill="auto"/>
            <w:vAlign w:val="center"/>
          </w:tcPr>
          <w:p w14:paraId="4773F3C9" w14:textId="2C159130" w:rsidR="000B6983" w:rsidRPr="00405B81" w:rsidRDefault="000B6983" w:rsidP="00405B81">
            <w:pPr>
              <w:pStyle w:val="ListParagraph"/>
              <w:widowControl w:val="0"/>
              <w:numPr>
                <w:ilvl w:val="0"/>
                <w:numId w:val="7"/>
              </w:numPr>
              <w:rPr>
                <w:rFonts w:eastAsia="Calibri"/>
                <w:bCs/>
              </w:rPr>
            </w:pPr>
            <w:r>
              <w:rPr>
                <w:rFonts w:eastAsia="Calibri"/>
                <w:bCs/>
              </w:rPr>
              <w:t>augšžokļa lūzums – 5%</w:t>
            </w:r>
          </w:p>
        </w:tc>
        <w:tc>
          <w:tcPr>
            <w:tcW w:w="6379" w:type="dxa"/>
            <w:shd w:val="clear" w:color="auto" w:fill="auto"/>
            <w:vAlign w:val="center"/>
          </w:tcPr>
          <w:p w14:paraId="465C3884" w14:textId="77777777" w:rsidR="000B6983" w:rsidRPr="00D3381C" w:rsidRDefault="000B6983" w:rsidP="00D305DD">
            <w:pPr>
              <w:widowControl w:val="0"/>
              <w:jc w:val="center"/>
              <w:rPr>
                <w:rFonts w:eastAsia="Calibri"/>
                <w:bCs/>
              </w:rPr>
            </w:pPr>
          </w:p>
        </w:tc>
      </w:tr>
      <w:tr w:rsidR="000B6983" w:rsidRPr="00D3381C" w14:paraId="2705667A" w14:textId="77777777" w:rsidTr="00DB2DF2">
        <w:tc>
          <w:tcPr>
            <w:tcW w:w="1458" w:type="dxa"/>
            <w:vMerge/>
            <w:shd w:val="clear" w:color="auto" w:fill="auto"/>
            <w:vAlign w:val="center"/>
          </w:tcPr>
          <w:p w14:paraId="454DCB04" w14:textId="77777777" w:rsidR="000B6983" w:rsidRPr="00D3381C" w:rsidRDefault="000B6983" w:rsidP="00D305DD">
            <w:pPr>
              <w:widowControl w:val="0"/>
              <w:jc w:val="center"/>
              <w:rPr>
                <w:rFonts w:eastAsia="Calibri"/>
                <w:b/>
                <w:bCs/>
              </w:rPr>
            </w:pPr>
          </w:p>
        </w:tc>
        <w:tc>
          <w:tcPr>
            <w:tcW w:w="7331" w:type="dxa"/>
            <w:shd w:val="clear" w:color="auto" w:fill="auto"/>
            <w:vAlign w:val="center"/>
          </w:tcPr>
          <w:p w14:paraId="54722627" w14:textId="412A56CD" w:rsidR="000B6983" w:rsidRDefault="000B6983" w:rsidP="00405B81">
            <w:pPr>
              <w:pStyle w:val="ListParagraph"/>
              <w:widowControl w:val="0"/>
              <w:numPr>
                <w:ilvl w:val="0"/>
                <w:numId w:val="7"/>
              </w:numPr>
              <w:rPr>
                <w:rFonts w:eastAsia="Calibri"/>
                <w:bCs/>
              </w:rPr>
            </w:pPr>
            <w:r>
              <w:rPr>
                <w:rFonts w:eastAsia="Calibri"/>
                <w:bCs/>
              </w:rPr>
              <w:t>zoba traumatisks lūzums vai zudums – 3%</w:t>
            </w:r>
          </w:p>
        </w:tc>
        <w:tc>
          <w:tcPr>
            <w:tcW w:w="6379" w:type="dxa"/>
            <w:shd w:val="clear" w:color="auto" w:fill="auto"/>
            <w:vAlign w:val="center"/>
          </w:tcPr>
          <w:p w14:paraId="3A2E8DDF" w14:textId="77777777" w:rsidR="000B6983" w:rsidRPr="00D3381C" w:rsidRDefault="000B6983" w:rsidP="00D305DD">
            <w:pPr>
              <w:widowControl w:val="0"/>
              <w:jc w:val="center"/>
              <w:rPr>
                <w:rFonts w:eastAsia="Calibri"/>
                <w:bCs/>
              </w:rPr>
            </w:pPr>
          </w:p>
        </w:tc>
      </w:tr>
      <w:tr w:rsidR="000B6983" w:rsidRPr="00D3381C" w14:paraId="70354528" w14:textId="77777777" w:rsidTr="00DB2DF2">
        <w:tc>
          <w:tcPr>
            <w:tcW w:w="1458" w:type="dxa"/>
            <w:vMerge/>
            <w:shd w:val="clear" w:color="auto" w:fill="auto"/>
            <w:vAlign w:val="center"/>
          </w:tcPr>
          <w:p w14:paraId="29BC9451" w14:textId="77777777" w:rsidR="000B6983" w:rsidRPr="00D3381C" w:rsidRDefault="000B6983" w:rsidP="00D305DD">
            <w:pPr>
              <w:widowControl w:val="0"/>
              <w:jc w:val="center"/>
              <w:rPr>
                <w:rFonts w:eastAsia="Calibri"/>
                <w:b/>
                <w:bCs/>
              </w:rPr>
            </w:pPr>
          </w:p>
        </w:tc>
        <w:tc>
          <w:tcPr>
            <w:tcW w:w="7331" w:type="dxa"/>
            <w:shd w:val="clear" w:color="auto" w:fill="auto"/>
            <w:vAlign w:val="center"/>
          </w:tcPr>
          <w:p w14:paraId="4292AA0A" w14:textId="271BE7CF" w:rsidR="000B6983" w:rsidRPr="00405B81" w:rsidRDefault="000B6983" w:rsidP="00405B81">
            <w:pPr>
              <w:pStyle w:val="ListParagraph"/>
              <w:widowControl w:val="0"/>
              <w:numPr>
                <w:ilvl w:val="0"/>
                <w:numId w:val="7"/>
              </w:numPr>
              <w:rPr>
                <w:rFonts w:eastAsia="Calibri"/>
                <w:bCs/>
              </w:rPr>
            </w:pPr>
            <w:r>
              <w:rPr>
                <w:rFonts w:eastAsia="Calibri"/>
                <w:bCs/>
              </w:rPr>
              <w:t>atslēgas kaula lūzums – 5%</w:t>
            </w:r>
          </w:p>
        </w:tc>
        <w:tc>
          <w:tcPr>
            <w:tcW w:w="6379" w:type="dxa"/>
            <w:shd w:val="clear" w:color="auto" w:fill="auto"/>
            <w:vAlign w:val="center"/>
          </w:tcPr>
          <w:p w14:paraId="0F920778" w14:textId="77777777" w:rsidR="000B6983" w:rsidRPr="00D3381C" w:rsidRDefault="000B6983" w:rsidP="00D305DD">
            <w:pPr>
              <w:widowControl w:val="0"/>
              <w:jc w:val="center"/>
              <w:rPr>
                <w:rFonts w:eastAsia="Calibri"/>
                <w:bCs/>
              </w:rPr>
            </w:pPr>
          </w:p>
        </w:tc>
      </w:tr>
      <w:tr w:rsidR="000B6983" w:rsidRPr="00D3381C" w14:paraId="411FDA7F" w14:textId="77777777" w:rsidTr="00DB2DF2">
        <w:tc>
          <w:tcPr>
            <w:tcW w:w="1458" w:type="dxa"/>
            <w:vMerge/>
            <w:shd w:val="clear" w:color="auto" w:fill="auto"/>
            <w:vAlign w:val="center"/>
          </w:tcPr>
          <w:p w14:paraId="5348CCDD" w14:textId="77777777" w:rsidR="000B6983" w:rsidRPr="00D3381C" w:rsidRDefault="000B6983" w:rsidP="00D305DD">
            <w:pPr>
              <w:widowControl w:val="0"/>
              <w:jc w:val="center"/>
              <w:rPr>
                <w:rFonts w:eastAsia="Calibri"/>
                <w:b/>
                <w:bCs/>
              </w:rPr>
            </w:pPr>
          </w:p>
        </w:tc>
        <w:tc>
          <w:tcPr>
            <w:tcW w:w="7331" w:type="dxa"/>
            <w:shd w:val="clear" w:color="auto" w:fill="auto"/>
            <w:vAlign w:val="center"/>
          </w:tcPr>
          <w:p w14:paraId="2AE82DD4" w14:textId="52A7C89A" w:rsidR="000B6983" w:rsidRPr="00405B81" w:rsidRDefault="000B6983" w:rsidP="00405B81">
            <w:pPr>
              <w:pStyle w:val="ListParagraph"/>
              <w:widowControl w:val="0"/>
              <w:numPr>
                <w:ilvl w:val="0"/>
                <w:numId w:val="7"/>
              </w:numPr>
              <w:rPr>
                <w:rFonts w:eastAsia="Calibri"/>
                <w:bCs/>
              </w:rPr>
            </w:pPr>
            <w:r>
              <w:rPr>
                <w:rFonts w:eastAsia="Calibri"/>
                <w:bCs/>
              </w:rPr>
              <w:t>augšdelma kaula lūzums – 10%</w:t>
            </w:r>
          </w:p>
        </w:tc>
        <w:tc>
          <w:tcPr>
            <w:tcW w:w="6379" w:type="dxa"/>
            <w:shd w:val="clear" w:color="auto" w:fill="auto"/>
            <w:vAlign w:val="center"/>
          </w:tcPr>
          <w:p w14:paraId="2832D4F1" w14:textId="77777777" w:rsidR="000B6983" w:rsidRPr="00D3381C" w:rsidRDefault="000B6983" w:rsidP="00D305DD">
            <w:pPr>
              <w:widowControl w:val="0"/>
              <w:jc w:val="center"/>
              <w:rPr>
                <w:rFonts w:eastAsia="Calibri"/>
                <w:bCs/>
              </w:rPr>
            </w:pPr>
          </w:p>
        </w:tc>
      </w:tr>
      <w:tr w:rsidR="000B6983" w:rsidRPr="00D3381C" w14:paraId="3EEB2149" w14:textId="77777777" w:rsidTr="00DB2DF2">
        <w:tc>
          <w:tcPr>
            <w:tcW w:w="1458" w:type="dxa"/>
            <w:vMerge/>
            <w:shd w:val="clear" w:color="auto" w:fill="auto"/>
            <w:vAlign w:val="center"/>
          </w:tcPr>
          <w:p w14:paraId="3EBD6F90" w14:textId="77777777" w:rsidR="000B6983" w:rsidRPr="00D3381C" w:rsidRDefault="000B6983" w:rsidP="00D305DD">
            <w:pPr>
              <w:widowControl w:val="0"/>
              <w:jc w:val="center"/>
              <w:rPr>
                <w:rFonts w:eastAsia="Calibri"/>
                <w:b/>
                <w:bCs/>
              </w:rPr>
            </w:pPr>
          </w:p>
        </w:tc>
        <w:tc>
          <w:tcPr>
            <w:tcW w:w="7331" w:type="dxa"/>
            <w:shd w:val="clear" w:color="auto" w:fill="auto"/>
            <w:vAlign w:val="center"/>
          </w:tcPr>
          <w:p w14:paraId="046DB398" w14:textId="676DC6E6" w:rsidR="000B6983" w:rsidRPr="00405B81" w:rsidRDefault="000B6983" w:rsidP="00405B81">
            <w:pPr>
              <w:pStyle w:val="ListParagraph"/>
              <w:widowControl w:val="0"/>
              <w:numPr>
                <w:ilvl w:val="0"/>
                <w:numId w:val="7"/>
              </w:numPr>
              <w:rPr>
                <w:rFonts w:eastAsia="Calibri"/>
                <w:bCs/>
              </w:rPr>
            </w:pPr>
            <w:r>
              <w:rPr>
                <w:rFonts w:eastAsia="Calibri"/>
                <w:bCs/>
              </w:rPr>
              <w:t>apakšstilba abu kaulu lūzums – 15%</w:t>
            </w:r>
          </w:p>
        </w:tc>
        <w:tc>
          <w:tcPr>
            <w:tcW w:w="6379" w:type="dxa"/>
            <w:shd w:val="clear" w:color="auto" w:fill="auto"/>
            <w:vAlign w:val="center"/>
          </w:tcPr>
          <w:p w14:paraId="7F8F7E3F" w14:textId="77777777" w:rsidR="000B6983" w:rsidRPr="00D3381C" w:rsidRDefault="000B6983" w:rsidP="00D305DD">
            <w:pPr>
              <w:widowControl w:val="0"/>
              <w:jc w:val="center"/>
              <w:rPr>
                <w:rFonts w:eastAsia="Calibri"/>
                <w:bCs/>
              </w:rPr>
            </w:pPr>
          </w:p>
        </w:tc>
      </w:tr>
      <w:tr w:rsidR="000B6983" w:rsidRPr="00D3381C" w14:paraId="6E88D631" w14:textId="77777777" w:rsidTr="00DB2DF2">
        <w:tc>
          <w:tcPr>
            <w:tcW w:w="1458" w:type="dxa"/>
            <w:vMerge/>
            <w:shd w:val="clear" w:color="auto" w:fill="auto"/>
            <w:vAlign w:val="center"/>
          </w:tcPr>
          <w:p w14:paraId="2C9ED66C" w14:textId="77777777" w:rsidR="000B6983" w:rsidRPr="00D3381C" w:rsidRDefault="000B6983" w:rsidP="00D305DD">
            <w:pPr>
              <w:widowControl w:val="0"/>
              <w:jc w:val="center"/>
              <w:rPr>
                <w:rFonts w:eastAsia="Calibri"/>
                <w:b/>
                <w:bCs/>
              </w:rPr>
            </w:pPr>
          </w:p>
        </w:tc>
        <w:tc>
          <w:tcPr>
            <w:tcW w:w="7331" w:type="dxa"/>
            <w:shd w:val="clear" w:color="auto" w:fill="auto"/>
            <w:vAlign w:val="center"/>
          </w:tcPr>
          <w:p w14:paraId="6494BBD5" w14:textId="4588D86D" w:rsidR="000B6983" w:rsidRPr="00405B81" w:rsidRDefault="000B6983" w:rsidP="00405B81">
            <w:pPr>
              <w:pStyle w:val="ListParagraph"/>
              <w:widowControl w:val="0"/>
              <w:numPr>
                <w:ilvl w:val="0"/>
                <w:numId w:val="7"/>
              </w:numPr>
              <w:rPr>
                <w:rFonts w:eastAsia="Calibri"/>
                <w:bCs/>
              </w:rPr>
            </w:pPr>
            <w:r>
              <w:rPr>
                <w:rFonts w:eastAsia="Calibri"/>
                <w:bCs/>
              </w:rPr>
              <w:t>meniska bojājums – 3%</w:t>
            </w:r>
          </w:p>
        </w:tc>
        <w:tc>
          <w:tcPr>
            <w:tcW w:w="6379" w:type="dxa"/>
            <w:shd w:val="clear" w:color="auto" w:fill="auto"/>
            <w:vAlign w:val="center"/>
          </w:tcPr>
          <w:p w14:paraId="38F6C8F9" w14:textId="77777777" w:rsidR="000B6983" w:rsidRPr="00D3381C" w:rsidRDefault="000B6983" w:rsidP="00D305DD">
            <w:pPr>
              <w:widowControl w:val="0"/>
              <w:jc w:val="center"/>
              <w:rPr>
                <w:rFonts w:eastAsia="Calibri"/>
                <w:bCs/>
              </w:rPr>
            </w:pPr>
          </w:p>
        </w:tc>
      </w:tr>
      <w:tr w:rsidR="000B6983" w:rsidRPr="00D3381C" w14:paraId="5B6E8B1F" w14:textId="77777777" w:rsidTr="00DB2DF2">
        <w:tc>
          <w:tcPr>
            <w:tcW w:w="1458" w:type="dxa"/>
            <w:vMerge/>
            <w:shd w:val="clear" w:color="auto" w:fill="auto"/>
            <w:vAlign w:val="center"/>
          </w:tcPr>
          <w:p w14:paraId="5D1AAA41" w14:textId="77777777" w:rsidR="000B6983" w:rsidRPr="00D3381C" w:rsidRDefault="000B6983" w:rsidP="00D305DD">
            <w:pPr>
              <w:widowControl w:val="0"/>
              <w:jc w:val="center"/>
              <w:rPr>
                <w:rFonts w:eastAsia="Calibri"/>
                <w:b/>
                <w:bCs/>
              </w:rPr>
            </w:pPr>
          </w:p>
        </w:tc>
        <w:tc>
          <w:tcPr>
            <w:tcW w:w="7331" w:type="dxa"/>
            <w:shd w:val="clear" w:color="auto" w:fill="auto"/>
            <w:vAlign w:val="center"/>
          </w:tcPr>
          <w:p w14:paraId="63027360" w14:textId="28370F65" w:rsidR="000B6983" w:rsidRDefault="000B6983" w:rsidP="00405B81">
            <w:pPr>
              <w:pStyle w:val="ListParagraph"/>
              <w:widowControl w:val="0"/>
              <w:numPr>
                <w:ilvl w:val="0"/>
                <w:numId w:val="7"/>
              </w:numPr>
              <w:rPr>
                <w:rFonts w:eastAsia="Calibri"/>
                <w:bCs/>
              </w:rPr>
            </w:pPr>
            <w:r>
              <w:rPr>
                <w:rFonts w:eastAsia="Calibri"/>
                <w:bCs/>
              </w:rPr>
              <w:t>ceļa locītavas saišu plīsumi – 5%</w:t>
            </w:r>
          </w:p>
        </w:tc>
        <w:tc>
          <w:tcPr>
            <w:tcW w:w="6379" w:type="dxa"/>
            <w:shd w:val="clear" w:color="auto" w:fill="auto"/>
            <w:vAlign w:val="center"/>
          </w:tcPr>
          <w:p w14:paraId="70111C10" w14:textId="77777777" w:rsidR="000B6983" w:rsidRPr="00D3381C" w:rsidRDefault="000B6983" w:rsidP="00D305DD">
            <w:pPr>
              <w:widowControl w:val="0"/>
              <w:jc w:val="center"/>
              <w:rPr>
                <w:rFonts w:eastAsia="Calibri"/>
                <w:bCs/>
              </w:rPr>
            </w:pPr>
          </w:p>
        </w:tc>
      </w:tr>
      <w:tr w:rsidR="000B6983" w:rsidRPr="00D3381C" w14:paraId="2C270527" w14:textId="77777777" w:rsidTr="00DB2DF2">
        <w:tc>
          <w:tcPr>
            <w:tcW w:w="1458" w:type="dxa"/>
            <w:vMerge/>
            <w:shd w:val="clear" w:color="auto" w:fill="auto"/>
            <w:vAlign w:val="center"/>
          </w:tcPr>
          <w:p w14:paraId="0194107D" w14:textId="77777777" w:rsidR="000B6983" w:rsidRPr="00D3381C" w:rsidRDefault="000B6983" w:rsidP="00D305DD">
            <w:pPr>
              <w:widowControl w:val="0"/>
              <w:jc w:val="center"/>
              <w:rPr>
                <w:rFonts w:eastAsia="Calibri"/>
                <w:b/>
                <w:bCs/>
              </w:rPr>
            </w:pPr>
          </w:p>
        </w:tc>
        <w:tc>
          <w:tcPr>
            <w:tcW w:w="7331" w:type="dxa"/>
            <w:shd w:val="clear" w:color="auto" w:fill="auto"/>
            <w:vAlign w:val="center"/>
          </w:tcPr>
          <w:p w14:paraId="284939B8" w14:textId="002A38D5" w:rsidR="000B6983" w:rsidRPr="00405B81" w:rsidRDefault="000B6983" w:rsidP="00405B81">
            <w:pPr>
              <w:pStyle w:val="ListParagraph"/>
              <w:widowControl w:val="0"/>
              <w:numPr>
                <w:ilvl w:val="0"/>
                <w:numId w:val="7"/>
              </w:numPr>
              <w:rPr>
                <w:rFonts w:eastAsia="Calibri"/>
                <w:bCs/>
              </w:rPr>
            </w:pPr>
            <w:r>
              <w:rPr>
                <w:rFonts w:eastAsia="Calibri"/>
                <w:bCs/>
              </w:rPr>
              <w:t>pleca locītavas mežģījums – 5%</w:t>
            </w:r>
          </w:p>
        </w:tc>
        <w:tc>
          <w:tcPr>
            <w:tcW w:w="6379" w:type="dxa"/>
            <w:shd w:val="clear" w:color="auto" w:fill="auto"/>
            <w:vAlign w:val="center"/>
          </w:tcPr>
          <w:p w14:paraId="1C380510" w14:textId="77777777" w:rsidR="000B6983" w:rsidRPr="00D3381C" w:rsidRDefault="000B6983" w:rsidP="00D305DD">
            <w:pPr>
              <w:widowControl w:val="0"/>
              <w:jc w:val="center"/>
              <w:rPr>
                <w:rFonts w:eastAsia="Calibri"/>
                <w:bCs/>
              </w:rPr>
            </w:pPr>
          </w:p>
        </w:tc>
      </w:tr>
      <w:tr w:rsidR="000B6983" w:rsidRPr="00D3381C" w14:paraId="53E05273" w14:textId="77777777" w:rsidTr="00DB2DF2">
        <w:tc>
          <w:tcPr>
            <w:tcW w:w="1458" w:type="dxa"/>
            <w:vMerge/>
            <w:shd w:val="clear" w:color="auto" w:fill="auto"/>
            <w:vAlign w:val="center"/>
          </w:tcPr>
          <w:p w14:paraId="1FA910CD" w14:textId="77777777" w:rsidR="000B6983" w:rsidRPr="00D3381C" w:rsidRDefault="000B6983" w:rsidP="00D305DD">
            <w:pPr>
              <w:widowControl w:val="0"/>
              <w:jc w:val="center"/>
              <w:rPr>
                <w:rFonts w:eastAsia="Calibri"/>
                <w:b/>
                <w:bCs/>
              </w:rPr>
            </w:pPr>
          </w:p>
        </w:tc>
        <w:tc>
          <w:tcPr>
            <w:tcW w:w="7331" w:type="dxa"/>
            <w:shd w:val="clear" w:color="auto" w:fill="auto"/>
            <w:vAlign w:val="center"/>
          </w:tcPr>
          <w:p w14:paraId="33F640E5" w14:textId="1AC1C98F" w:rsidR="000B6983" w:rsidRPr="00CB2B84" w:rsidRDefault="000B6983" w:rsidP="00CB2B84">
            <w:pPr>
              <w:pStyle w:val="ListParagraph"/>
              <w:widowControl w:val="0"/>
              <w:numPr>
                <w:ilvl w:val="0"/>
                <w:numId w:val="7"/>
              </w:numPr>
              <w:rPr>
                <w:rFonts w:eastAsia="Calibri"/>
                <w:bCs/>
              </w:rPr>
            </w:pPr>
            <w:r>
              <w:rPr>
                <w:rFonts w:eastAsia="Calibri"/>
                <w:bCs/>
              </w:rPr>
              <w:t>pēdas locītavas mežģījums – 3%</w:t>
            </w:r>
          </w:p>
        </w:tc>
        <w:tc>
          <w:tcPr>
            <w:tcW w:w="6379" w:type="dxa"/>
            <w:shd w:val="clear" w:color="auto" w:fill="auto"/>
            <w:vAlign w:val="center"/>
          </w:tcPr>
          <w:p w14:paraId="0924626B" w14:textId="77777777" w:rsidR="000B6983" w:rsidRPr="00D3381C" w:rsidRDefault="000B6983" w:rsidP="00D305DD">
            <w:pPr>
              <w:widowControl w:val="0"/>
              <w:jc w:val="center"/>
              <w:rPr>
                <w:rFonts w:eastAsia="Calibri"/>
                <w:bCs/>
              </w:rPr>
            </w:pPr>
          </w:p>
        </w:tc>
      </w:tr>
      <w:tr w:rsidR="000B6983" w:rsidRPr="00D3381C" w14:paraId="0C8FE3F0" w14:textId="77777777" w:rsidTr="00DB2DF2">
        <w:tc>
          <w:tcPr>
            <w:tcW w:w="1458" w:type="dxa"/>
            <w:vMerge/>
            <w:shd w:val="clear" w:color="auto" w:fill="auto"/>
            <w:vAlign w:val="center"/>
          </w:tcPr>
          <w:p w14:paraId="67A2DA38" w14:textId="77777777" w:rsidR="000B6983" w:rsidRPr="00D3381C" w:rsidRDefault="000B6983" w:rsidP="00D305DD">
            <w:pPr>
              <w:widowControl w:val="0"/>
              <w:jc w:val="center"/>
              <w:rPr>
                <w:rFonts w:eastAsia="Calibri"/>
                <w:b/>
                <w:bCs/>
              </w:rPr>
            </w:pPr>
          </w:p>
        </w:tc>
        <w:tc>
          <w:tcPr>
            <w:tcW w:w="7331" w:type="dxa"/>
            <w:shd w:val="clear" w:color="auto" w:fill="auto"/>
            <w:vAlign w:val="center"/>
          </w:tcPr>
          <w:p w14:paraId="6D9A7D25" w14:textId="0DB0080C" w:rsidR="000B6983" w:rsidRPr="00CB2B84" w:rsidRDefault="000B6983" w:rsidP="00CB2B84">
            <w:pPr>
              <w:pStyle w:val="ListParagraph"/>
              <w:widowControl w:val="0"/>
              <w:numPr>
                <w:ilvl w:val="0"/>
                <w:numId w:val="7"/>
              </w:numPr>
              <w:rPr>
                <w:rFonts w:eastAsia="Calibri"/>
                <w:bCs/>
              </w:rPr>
            </w:pPr>
            <w:r>
              <w:rPr>
                <w:rFonts w:eastAsia="Calibri"/>
                <w:bCs/>
              </w:rPr>
              <w:t>galvas smadzeņu satricinājums (ārstējot ambulatori) – 2%</w:t>
            </w:r>
          </w:p>
        </w:tc>
        <w:tc>
          <w:tcPr>
            <w:tcW w:w="6379" w:type="dxa"/>
            <w:shd w:val="clear" w:color="auto" w:fill="auto"/>
            <w:vAlign w:val="center"/>
          </w:tcPr>
          <w:p w14:paraId="5ABFD65F" w14:textId="77777777" w:rsidR="000B6983" w:rsidRPr="00D3381C" w:rsidRDefault="000B6983" w:rsidP="00D305DD">
            <w:pPr>
              <w:widowControl w:val="0"/>
              <w:jc w:val="center"/>
              <w:rPr>
                <w:rFonts w:eastAsia="Calibri"/>
                <w:bCs/>
              </w:rPr>
            </w:pPr>
          </w:p>
        </w:tc>
      </w:tr>
      <w:tr w:rsidR="000B6983" w:rsidRPr="00D3381C" w14:paraId="675CBA48" w14:textId="77777777" w:rsidTr="00DB2DF2">
        <w:tc>
          <w:tcPr>
            <w:tcW w:w="1458" w:type="dxa"/>
            <w:vMerge/>
            <w:shd w:val="clear" w:color="auto" w:fill="auto"/>
            <w:vAlign w:val="center"/>
          </w:tcPr>
          <w:p w14:paraId="0C95C1D9" w14:textId="77777777" w:rsidR="000B6983" w:rsidRPr="00D3381C" w:rsidRDefault="000B6983" w:rsidP="00D305DD">
            <w:pPr>
              <w:widowControl w:val="0"/>
              <w:jc w:val="center"/>
              <w:rPr>
                <w:rFonts w:eastAsia="Calibri"/>
                <w:b/>
                <w:bCs/>
              </w:rPr>
            </w:pPr>
          </w:p>
        </w:tc>
        <w:tc>
          <w:tcPr>
            <w:tcW w:w="7331" w:type="dxa"/>
            <w:shd w:val="clear" w:color="auto" w:fill="auto"/>
            <w:vAlign w:val="center"/>
          </w:tcPr>
          <w:p w14:paraId="683A60B2" w14:textId="23150FE9" w:rsidR="000B6983" w:rsidRPr="00F329D0" w:rsidRDefault="000B6983" w:rsidP="00F329D0">
            <w:pPr>
              <w:pStyle w:val="ListParagraph"/>
              <w:widowControl w:val="0"/>
              <w:numPr>
                <w:ilvl w:val="0"/>
                <w:numId w:val="7"/>
              </w:numPr>
              <w:rPr>
                <w:rFonts w:eastAsia="Calibri"/>
                <w:bCs/>
              </w:rPr>
            </w:pPr>
            <w:r>
              <w:rPr>
                <w:rFonts w:eastAsia="Calibri"/>
                <w:bCs/>
              </w:rPr>
              <w:t>galvas smadzeņu kontūzija – 25%</w:t>
            </w:r>
          </w:p>
        </w:tc>
        <w:tc>
          <w:tcPr>
            <w:tcW w:w="6379" w:type="dxa"/>
            <w:shd w:val="clear" w:color="auto" w:fill="auto"/>
            <w:vAlign w:val="center"/>
          </w:tcPr>
          <w:p w14:paraId="229C75B7" w14:textId="77777777" w:rsidR="000B6983" w:rsidRPr="00D3381C" w:rsidRDefault="000B6983" w:rsidP="00D305DD">
            <w:pPr>
              <w:widowControl w:val="0"/>
              <w:jc w:val="center"/>
              <w:rPr>
                <w:rFonts w:eastAsia="Calibri"/>
                <w:bCs/>
              </w:rPr>
            </w:pPr>
          </w:p>
        </w:tc>
      </w:tr>
      <w:tr w:rsidR="000B6983" w:rsidRPr="00D3381C" w14:paraId="7FAAF1E4" w14:textId="77777777" w:rsidTr="00DB2DF2">
        <w:tc>
          <w:tcPr>
            <w:tcW w:w="1458" w:type="dxa"/>
            <w:vMerge/>
            <w:shd w:val="clear" w:color="auto" w:fill="auto"/>
            <w:vAlign w:val="center"/>
          </w:tcPr>
          <w:p w14:paraId="0A9AEE39" w14:textId="77777777" w:rsidR="000B6983" w:rsidRPr="00D3381C" w:rsidRDefault="000B6983" w:rsidP="00D305DD">
            <w:pPr>
              <w:widowControl w:val="0"/>
              <w:jc w:val="center"/>
              <w:rPr>
                <w:rFonts w:eastAsia="Calibri"/>
                <w:b/>
                <w:bCs/>
              </w:rPr>
            </w:pPr>
          </w:p>
        </w:tc>
        <w:tc>
          <w:tcPr>
            <w:tcW w:w="7331" w:type="dxa"/>
            <w:shd w:val="clear" w:color="auto" w:fill="auto"/>
            <w:vAlign w:val="center"/>
          </w:tcPr>
          <w:p w14:paraId="74B1AC9D" w14:textId="0C3FA276" w:rsidR="000B6983" w:rsidRPr="00415896" w:rsidRDefault="000B6983" w:rsidP="00415896">
            <w:pPr>
              <w:pStyle w:val="ListParagraph"/>
              <w:widowControl w:val="0"/>
              <w:numPr>
                <w:ilvl w:val="0"/>
                <w:numId w:val="7"/>
              </w:numPr>
              <w:rPr>
                <w:rFonts w:eastAsia="Calibri"/>
                <w:bCs/>
              </w:rPr>
            </w:pPr>
            <w:r>
              <w:rPr>
                <w:rFonts w:eastAsia="Calibri"/>
                <w:bCs/>
              </w:rPr>
              <w:t>brūce sejā līdz 3cm (ar uzliktām šuvēm) – 2%</w:t>
            </w:r>
          </w:p>
        </w:tc>
        <w:tc>
          <w:tcPr>
            <w:tcW w:w="6379" w:type="dxa"/>
            <w:shd w:val="clear" w:color="auto" w:fill="auto"/>
            <w:vAlign w:val="center"/>
          </w:tcPr>
          <w:p w14:paraId="5F37EDCE" w14:textId="77777777" w:rsidR="000B6983" w:rsidRPr="00D3381C" w:rsidRDefault="000B6983" w:rsidP="00D305DD">
            <w:pPr>
              <w:widowControl w:val="0"/>
              <w:jc w:val="center"/>
              <w:rPr>
                <w:rFonts w:eastAsia="Calibri"/>
                <w:bCs/>
              </w:rPr>
            </w:pPr>
          </w:p>
        </w:tc>
      </w:tr>
      <w:tr w:rsidR="000B6983" w:rsidRPr="00D3381C" w14:paraId="125DAB13" w14:textId="77777777" w:rsidTr="00DB2DF2">
        <w:tc>
          <w:tcPr>
            <w:tcW w:w="1458" w:type="dxa"/>
            <w:vMerge/>
            <w:shd w:val="clear" w:color="auto" w:fill="auto"/>
            <w:vAlign w:val="center"/>
          </w:tcPr>
          <w:p w14:paraId="691D8BEB" w14:textId="77777777" w:rsidR="000B6983" w:rsidRPr="00D3381C" w:rsidRDefault="000B6983" w:rsidP="00D305DD">
            <w:pPr>
              <w:widowControl w:val="0"/>
              <w:jc w:val="center"/>
              <w:rPr>
                <w:rFonts w:eastAsia="Calibri"/>
                <w:b/>
                <w:bCs/>
              </w:rPr>
            </w:pPr>
          </w:p>
        </w:tc>
        <w:tc>
          <w:tcPr>
            <w:tcW w:w="7331" w:type="dxa"/>
            <w:shd w:val="clear" w:color="auto" w:fill="auto"/>
            <w:vAlign w:val="center"/>
          </w:tcPr>
          <w:p w14:paraId="2D8D95D5" w14:textId="15D21362" w:rsidR="000B6983" w:rsidRPr="00415896" w:rsidRDefault="000B6983" w:rsidP="00415896">
            <w:pPr>
              <w:pStyle w:val="ListParagraph"/>
              <w:widowControl w:val="0"/>
              <w:numPr>
                <w:ilvl w:val="0"/>
                <w:numId w:val="7"/>
              </w:numPr>
              <w:rPr>
                <w:rFonts w:eastAsia="Calibri"/>
                <w:bCs/>
              </w:rPr>
            </w:pPr>
            <w:r>
              <w:rPr>
                <w:rFonts w:eastAsia="Calibri"/>
                <w:bCs/>
              </w:rPr>
              <w:t>brūce ķermenī līdz 3cm (ar uzliktām šuvēm) – 1%</w:t>
            </w:r>
          </w:p>
        </w:tc>
        <w:tc>
          <w:tcPr>
            <w:tcW w:w="6379" w:type="dxa"/>
            <w:shd w:val="clear" w:color="auto" w:fill="auto"/>
            <w:vAlign w:val="center"/>
          </w:tcPr>
          <w:p w14:paraId="2BB9CF97" w14:textId="77777777" w:rsidR="000B6983" w:rsidRPr="00D3381C" w:rsidRDefault="000B6983" w:rsidP="00D305DD">
            <w:pPr>
              <w:widowControl w:val="0"/>
              <w:jc w:val="center"/>
              <w:rPr>
                <w:rFonts w:eastAsia="Calibri"/>
                <w:bCs/>
              </w:rPr>
            </w:pPr>
          </w:p>
        </w:tc>
      </w:tr>
      <w:tr w:rsidR="000B6983" w:rsidRPr="00D3381C" w14:paraId="2A77908D" w14:textId="77777777" w:rsidTr="00DB2DF2">
        <w:tc>
          <w:tcPr>
            <w:tcW w:w="1458" w:type="dxa"/>
            <w:vMerge/>
            <w:shd w:val="clear" w:color="auto" w:fill="auto"/>
            <w:vAlign w:val="center"/>
          </w:tcPr>
          <w:p w14:paraId="2859502C" w14:textId="77777777" w:rsidR="000B6983" w:rsidRPr="00D3381C" w:rsidRDefault="000B6983" w:rsidP="00D305DD">
            <w:pPr>
              <w:widowControl w:val="0"/>
              <w:jc w:val="center"/>
              <w:rPr>
                <w:rFonts w:eastAsia="Calibri"/>
                <w:b/>
                <w:bCs/>
              </w:rPr>
            </w:pPr>
          </w:p>
        </w:tc>
        <w:tc>
          <w:tcPr>
            <w:tcW w:w="7331" w:type="dxa"/>
            <w:shd w:val="clear" w:color="auto" w:fill="auto"/>
            <w:vAlign w:val="center"/>
          </w:tcPr>
          <w:p w14:paraId="0565741E" w14:textId="1CCADF76" w:rsidR="000B6983" w:rsidRPr="00415896" w:rsidRDefault="000B6983" w:rsidP="00415896">
            <w:pPr>
              <w:pStyle w:val="ListParagraph"/>
              <w:widowControl w:val="0"/>
              <w:numPr>
                <w:ilvl w:val="0"/>
                <w:numId w:val="7"/>
              </w:numPr>
              <w:rPr>
                <w:rFonts w:eastAsia="Calibri"/>
                <w:bCs/>
              </w:rPr>
            </w:pPr>
            <w:r>
              <w:rPr>
                <w:rFonts w:eastAsia="Calibri"/>
                <w:bCs/>
              </w:rPr>
              <w:t>sīkās traumas (sastiepumi, virspusēji ievainojumi, neuzsūkušās hematomas) – 0.5-1%</w:t>
            </w:r>
          </w:p>
        </w:tc>
        <w:tc>
          <w:tcPr>
            <w:tcW w:w="6379" w:type="dxa"/>
            <w:shd w:val="clear" w:color="auto" w:fill="auto"/>
            <w:vAlign w:val="center"/>
          </w:tcPr>
          <w:p w14:paraId="202444FE" w14:textId="77777777" w:rsidR="000B6983" w:rsidRPr="00D3381C" w:rsidRDefault="000B6983" w:rsidP="00D305DD">
            <w:pPr>
              <w:widowControl w:val="0"/>
              <w:jc w:val="center"/>
              <w:rPr>
                <w:rFonts w:eastAsia="Calibri"/>
                <w:bCs/>
              </w:rPr>
            </w:pPr>
          </w:p>
        </w:tc>
      </w:tr>
      <w:tr w:rsidR="00405B81" w:rsidRPr="00D3381C" w14:paraId="37A8F3F6" w14:textId="77777777" w:rsidTr="00DB2DF2">
        <w:tc>
          <w:tcPr>
            <w:tcW w:w="1458" w:type="dxa"/>
            <w:shd w:val="clear" w:color="auto" w:fill="auto"/>
            <w:vAlign w:val="center"/>
          </w:tcPr>
          <w:p w14:paraId="4A5B15DC" w14:textId="7C0EE69A" w:rsidR="00405B81" w:rsidRPr="00D3381C" w:rsidRDefault="004C0135" w:rsidP="000B6983">
            <w:pPr>
              <w:widowControl w:val="0"/>
              <w:jc w:val="center"/>
              <w:rPr>
                <w:rFonts w:eastAsia="Calibri"/>
                <w:b/>
                <w:bCs/>
              </w:rPr>
            </w:pPr>
            <w:r>
              <w:rPr>
                <w:rFonts w:eastAsia="Calibri"/>
                <w:b/>
                <w:bCs/>
              </w:rPr>
              <w:t>2.</w:t>
            </w:r>
            <w:r w:rsidR="000B6983">
              <w:rPr>
                <w:rFonts w:eastAsia="Calibri"/>
                <w:b/>
                <w:bCs/>
              </w:rPr>
              <w:t>3.2</w:t>
            </w:r>
            <w:r>
              <w:rPr>
                <w:rFonts w:eastAsia="Calibri"/>
                <w:b/>
                <w:bCs/>
              </w:rPr>
              <w:t>.</w:t>
            </w:r>
          </w:p>
        </w:tc>
        <w:tc>
          <w:tcPr>
            <w:tcW w:w="7331" w:type="dxa"/>
            <w:shd w:val="clear" w:color="auto" w:fill="auto"/>
            <w:vAlign w:val="center"/>
          </w:tcPr>
          <w:p w14:paraId="2362687F" w14:textId="1CD3D4D4" w:rsidR="00405B81" w:rsidRPr="00D3381C" w:rsidRDefault="007F4D03" w:rsidP="00D305DD">
            <w:pPr>
              <w:widowControl w:val="0"/>
              <w:rPr>
                <w:rFonts w:eastAsia="Calibri"/>
                <w:bCs/>
              </w:rPr>
            </w:pPr>
            <w:r>
              <w:rPr>
                <w:rFonts w:eastAsia="Calibri"/>
                <w:bCs/>
              </w:rPr>
              <w:t>Par kaulu lūzumiem un traumām, kas nav norādīti Pretendenta atlīdzību tabulā, Pretendents nosaka atlīdzību, pielīdzinot to esošajā atlīdzību tabulā norādītajiem procentiem.</w:t>
            </w:r>
          </w:p>
        </w:tc>
        <w:tc>
          <w:tcPr>
            <w:tcW w:w="6379" w:type="dxa"/>
            <w:shd w:val="clear" w:color="auto" w:fill="auto"/>
            <w:vAlign w:val="center"/>
          </w:tcPr>
          <w:p w14:paraId="114FA63C" w14:textId="77777777" w:rsidR="00405B81" w:rsidRPr="00D3381C" w:rsidRDefault="00405B81" w:rsidP="00D305DD">
            <w:pPr>
              <w:widowControl w:val="0"/>
              <w:jc w:val="center"/>
              <w:rPr>
                <w:rFonts w:eastAsia="Calibri"/>
                <w:bCs/>
              </w:rPr>
            </w:pPr>
          </w:p>
        </w:tc>
      </w:tr>
      <w:tr w:rsidR="0047686B" w:rsidRPr="00D3381C" w14:paraId="45FE509B" w14:textId="77777777" w:rsidTr="00DB2DF2">
        <w:tc>
          <w:tcPr>
            <w:tcW w:w="1458" w:type="dxa"/>
            <w:shd w:val="clear" w:color="auto" w:fill="auto"/>
            <w:vAlign w:val="center"/>
          </w:tcPr>
          <w:p w14:paraId="03825FB2" w14:textId="6BA0264E" w:rsidR="0047686B" w:rsidRPr="00D3381C" w:rsidRDefault="007F4D03" w:rsidP="000B6983">
            <w:pPr>
              <w:widowControl w:val="0"/>
              <w:jc w:val="center"/>
              <w:rPr>
                <w:rFonts w:eastAsia="Calibri"/>
                <w:b/>
                <w:bCs/>
              </w:rPr>
            </w:pPr>
            <w:r>
              <w:rPr>
                <w:rFonts w:eastAsia="Calibri"/>
                <w:b/>
                <w:bCs/>
              </w:rPr>
              <w:t>2</w:t>
            </w:r>
            <w:r w:rsidR="000B6983">
              <w:rPr>
                <w:rFonts w:eastAsia="Calibri"/>
                <w:b/>
                <w:bCs/>
              </w:rPr>
              <w:t>.3.3.</w:t>
            </w:r>
          </w:p>
        </w:tc>
        <w:tc>
          <w:tcPr>
            <w:tcW w:w="7331" w:type="dxa"/>
            <w:shd w:val="clear" w:color="auto" w:fill="auto"/>
            <w:vAlign w:val="center"/>
          </w:tcPr>
          <w:p w14:paraId="3B9DDA99" w14:textId="5D450E6D" w:rsidR="0047686B" w:rsidRPr="00D3381C" w:rsidRDefault="007F4D03" w:rsidP="00D305DD">
            <w:pPr>
              <w:widowControl w:val="0"/>
              <w:rPr>
                <w:rFonts w:eastAsia="Calibri"/>
                <w:bCs/>
              </w:rPr>
            </w:pPr>
            <w:r>
              <w:rPr>
                <w:rFonts w:eastAsia="Calibri"/>
                <w:bCs/>
              </w:rPr>
              <w:t>Ja viena nelaimes gadījuma rezultātā Apdrošinātais iegūst vairākus kaulu lūzumus vai traumas (tajā skaitā politraumas), atlīdzība tiek izmaksāta par katru kaulu lūzumu vai traumu atsevišķi, bet nepārsniedzot Pretendenta piedāvāto apdrošinājuma summu kaulu lūzumu un traumu gadījumā.</w:t>
            </w:r>
          </w:p>
        </w:tc>
        <w:tc>
          <w:tcPr>
            <w:tcW w:w="6379" w:type="dxa"/>
            <w:shd w:val="clear" w:color="auto" w:fill="auto"/>
            <w:vAlign w:val="center"/>
          </w:tcPr>
          <w:p w14:paraId="31D7FC7F" w14:textId="77777777" w:rsidR="0047686B" w:rsidRPr="00D3381C" w:rsidRDefault="0047686B" w:rsidP="00D305DD">
            <w:pPr>
              <w:widowControl w:val="0"/>
              <w:jc w:val="center"/>
              <w:rPr>
                <w:rFonts w:eastAsia="Calibri"/>
                <w:bCs/>
              </w:rPr>
            </w:pPr>
          </w:p>
        </w:tc>
      </w:tr>
      <w:tr w:rsidR="0047686B" w:rsidRPr="00D3381C" w14:paraId="049BC12C" w14:textId="77777777" w:rsidTr="00DB2DF2">
        <w:tc>
          <w:tcPr>
            <w:tcW w:w="1458" w:type="dxa"/>
            <w:shd w:val="clear" w:color="auto" w:fill="auto"/>
            <w:vAlign w:val="center"/>
          </w:tcPr>
          <w:p w14:paraId="00C5823F" w14:textId="5BDC3F4B" w:rsidR="0047686B" w:rsidRPr="00D3381C" w:rsidRDefault="005F316E" w:rsidP="00D305DD">
            <w:pPr>
              <w:widowControl w:val="0"/>
              <w:jc w:val="center"/>
              <w:rPr>
                <w:rFonts w:eastAsia="Calibri"/>
                <w:b/>
                <w:bCs/>
              </w:rPr>
            </w:pPr>
            <w:r>
              <w:rPr>
                <w:rFonts w:eastAsia="Calibri"/>
                <w:b/>
                <w:bCs/>
              </w:rPr>
              <w:t>2.3.4.</w:t>
            </w:r>
          </w:p>
        </w:tc>
        <w:tc>
          <w:tcPr>
            <w:tcW w:w="7331" w:type="dxa"/>
            <w:shd w:val="clear" w:color="auto" w:fill="auto"/>
            <w:vAlign w:val="center"/>
          </w:tcPr>
          <w:p w14:paraId="34225021" w14:textId="5BFD81C6" w:rsidR="0047686B" w:rsidRPr="00D3381C" w:rsidRDefault="006A3429" w:rsidP="00D305DD">
            <w:pPr>
              <w:widowControl w:val="0"/>
              <w:rPr>
                <w:rFonts w:eastAsia="Calibri"/>
                <w:bCs/>
              </w:rPr>
            </w:pPr>
            <w:r>
              <w:rPr>
                <w:rFonts w:eastAsia="Calibri"/>
                <w:bCs/>
              </w:rPr>
              <w:t>Kaulu lūzumu, traumu, apdegumu un apsaldējumu gadījumā Pretendents nedrīkst norādīt ārstēšanās laika ierobežojumus, lai par šiem gadījumiem izmaksātu apdrošināšanas atlīdzību.</w:t>
            </w:r>
          </w:p>
        </w:tc>
        <w:tc>
          <w:tcPr>
            <w:tcW w:w="6379" w:type="dxa"/>
            <w:shd w:val="clear" w:color="auto" w:fill="auto"/>
            <w:vAlign w:val="center"/>
          </w:tcPr>
          <w:p w14:paraId="2368C008" w14:textId="77777777" w:rsidR="0047686B" w:rsidRPr="00D3381C" w:rsidRDefault="0047686B" w:rsidP="00D305DD">
            <w:pPr>
              <w:widowControl w:val="0"/>
              <w:jc w:val="center"/>
              <w:rPr>
                <w:rFonts w:eastAsia="Calibri"/>
                <w:bCs/>
              </w:rPr>
            </w:pPr>
          </w:p>
        </w:tc>
      </w:tr>
      <w:tr w:rsidR="0047686B" w:rsidRPr="00D3381C" w14:paraId="76ED4BDC" w14:textId="77777777" w:rsidTr="00DB2DF2">
        <w:tc>
          <w:tcPr>
            <w:tcW w:w="1458" w:type="dxa"/>
            <w:shd w:val="clear" w:color="auto" w:fill="auto"/>
            <w:vAlign w:val="center"/>
          </w:tcPr>
          <w:p w14:paraId="5443CB9F" w14:textId="6F0CD31A" w:rsidR="0047686B" w:rsidRPr="00D3381C" w:rsidRDefault="005F316E" w:rsidP="00D305DD">
            <w:pPr>
              <w:widowControl w:val="0"/>
              <w:jc w:val="center"/>
              <w:rPr>
                <w:rFonts w:eastAsia="Calibri"/>
                <w:b/>
                <w:bCs/>
              </w:rPr>
            </w:pPr>
            <w:r>
              <w:rPr>
                <w:rFonts w:eastAsia="Calibri"/>
                <w:b/>
                <w:bCs/>
              </w:rPr>
              <w:t>2.4.</w:t>
            </w:r>
          </w:p>
        </w:tc>
        <w:tc>
          <w:tcPr>
            <w:tcW w:w="7331" w:type="dxa"/>
            <w:shd w:val="clear" w:color="auto" w:fill="auto"/>
            <w:vAlign w:val="center"/>
          </w:tcPr>
          <w:p w14:paraId="32E777B2" w14:textId="77777777" w:rsidR="0047686B" w:rsidRDefault="00CF0B5C" w:rsidP="00D305DD">
            <w:pPr>
              <w:widowControl w:val="0"/>
              <w:rPr>
                <w:rFonts w:eastAsia="Calibri"/>
                <w:bCs/>
              </w:rPr>
            </w:pPr>
            <w:r w:rsidRPr="00CF0B5C">
              <w:rPr>
                <w:rFonts w:eastAsia="Calibri"/>
                <w:b/>
                <w:bCs/>
              </w:rPr>
              <w:t>Medicīniskie izdevumi</w:t>
            </w:r>
            <w:r>
              <w:rPr>
                <w:rFonts w:eastAsia="Calibri"/>
                <w:bCs/>
              </w:rPr>
              <w:t xml:space="preserve"> – ar nelaimes gadījumu saistītie medicīniskie izdevumi:</w:t>
            </w:r>
          </w:p>
          <w:p w14:paraId="6CD2C3DE" w14:textId="77777777" w:rsidR="00CF0B5C" w:rsidRDefault="004A4935" w:rsidP="00CF0B5C">
            <w:pPr>
              <w:pStyle w:val="ListParagraph"/>
              <w:widowControl w:val="0"/>
              <w:numPr>
                <w:ilvl w:val="0"/>
                <w:numId w:val="8"/>
              </w:numPr>
              <w:rPr>
                <w:rFonts w:eastAsia="Calibri"/>
                <w:bCs/>
              </w:rPr>
            </w:pPr>
            <w:r>
              <w:rPr>
                <w:rFonts w:eastAsia="Calibri"/>
                <w:bCs/>
              </w:rPr>
              <w:t>pacienta iemaksas par saņemtajiem pakalpojumiem ambulatorajās un stacionārajās iestādēs;</w:t>
            </w:r>
          </w:p>
          <w:p w14:paraId="6C9D708F" w14:textId="380C712D" w:rsidR="004A4935" w:rsidRDefault="00F757B6" w:rsidP="00CF0B5C">
            <w:pPr>
              <w:pStyle w:val="ListParagraph"/>
              <w:widowControl w:val="0"/>
              <w:numPr>
                <w:ilvl w:val="0"/>
                <w:numId w:val="8"/>
              </w:numPr>
              <w:rPr>
                <w:rFonts w:eastAsia="Calibri"/>
                <w:bCs/>
              </w:rPr>
            </w:pPr>
            <w:r>
              <w:rPr>
                <w:rFonts w:eastAsia="Calibri"/>
                <w:bCs/>
              </w:rPr>
              <w:t>maksa par ārstu-speciālistu konsultācijām;</w:t>
            </w:r>
          </w:p>
          <w:p w14:paraId="505EAE1A" w14:textId="3B3364C4" w:rsidR="004F67FB" w:rsidRDefault="004F67FB" w:rsidP="00CF0B5C">
            <w:pPr>
              <w:pStyle w:val="ListParagraph"/>
              <w:widowControl w:val="0"/>
              <w:numPr>
                <w:ilvl w:val="0"/>
                <w:numId w:val="8"/>
              </w:numPr>
              <w:rPr>
                <w:rFonts w:eastAsia="Calibri"/>
                <w:bCs/>
              </w:rPr>
            </w:pPr>
            <w:r>
              <w:rPr>
                <w:rFonts w:eastAsia="Calibri"/>
                <w:bCs/>
              </w:rPr>
              <w:t>maksa par psihologa, psihoterapeita konsultācijām;</w:t>
            </w:r>
          </w:p>
          <w:p w14:paraId="15027CDA" w14:textId="1A55411F" w:rsidR="00F757B6" w:rsidRDefault="0000408B" w:rsidP="00CF0B5C">
            <w:pPr>
              <w:pStyle w:val="ListParagraph"/>
              <w:widowControl w:val="0"/>
              <w:numPr>
                <w:ilvl w:val="0"/>
                <w:numId w:val="8"/>
              </w:numPr>
              <w:rPr>
                <w:rFonts w:eastAsia="Calibri"/>
                <w:bCs/>
              </w:rPr>
            </w:pPr>
            <w:r>
              <w:rPr>
                <w:rFonts w:eastAsia="Calibri"/>
                <w:bCs/>
              </w:rPr>
              <w:t>ārstējošā ārsta nozīmēti maksas diagnostiskie izmeklējumi, tajā skaitā dārgie izmeklējumi;</w:t>
            </w:r>
          </w:p>
          <w:p w14:paraId="6FCFFD9B" w14:textId="451C4F77" w:rsidR="0000408B" w:rsidRDefault="0000408B" w:rsidP="00CF0B5C">
            <w:pPr>
              <w:pStyle w:val="ListParagraph"/>
              <w:widowControl w:val="0"/>
              <w:numPr>
                <w:ilvl w:val="0"/>
                <w:numId w:val="8"/>
              </w:numPr>
              <w:rPr>
                <w:rFonts w:eastAsia="Calibri"/>
                <w:bCs/>
              </w:rPr>
            </w:pPr>
            <w:r>
              <w:rPr>
                <w:rFonts w:eastAsia="Calibri"/>
                <w:bCs/>
              </w:rPr>
              <w:t>ārstējošā ārsta nozīmēta fizikālā terapija</w:t>
            </w:r>
            <w:r w:rsidR="003A45C5">
              <w:rPr>
                <w:rFonts w:eastAsia="Calibri"/>
                <w:bCs/>
              </w:rPr>
              <w:t xml:space="preserve"> un rehabilitācija</w:t>
            </w:r>
            <w:r>
              <w:rPr>
                <w:rFonts w:eastAsia="Calibri"/>
                <w:bCs/>
              </w:rPr>
              <w:t>;</w:t>
            </w:r>
          </w:p>
          <w:p w14:paraId="610B46D1" w14:textId="08F6812D" w:rsidR="0000408B" w:rsidRDefault="0000408B" w:rsidP="00CF0B5C">
            <w:pPr>
              <w:pStyle w:val="ListParagraph"/>
              <w:widowControl w:val="0"/>
              <w:numPr>
                <w:ilvl w:val="0"/>
                <w:numId w:val="8"/>
              </w:numPr>
              <w:rPr>
                <w:rFonts w:eastAsia="Calibri"/>
                <w:bCs/>
              </w:rPr>
            </w:pPr>
            <w:r>
              <w:rPr>
                <w:rFonts w:eastAsia="Calibri"/>
                <w:bCs/>
              </w:rPr>
              <w:lastRenderedPageBreak/>
              <w:t>ārstējošā ārsta nozīmēti stacionārie maksas pakalpojumiem</w:t>
            </w:r>
            <w:r w:rsidR="001A65A4">
              <w:rPr>
                <w:rFonts w:eastAsia="Calibri"/>
                <w:bCs/>
              </w:rPr>
              <w:t>, tajā skaitā maksas operācijas</w:t>
            </w:r>
            <w:r>
              <w:rPr>
                <w:rFonts w:eastAsia="Calibri"/>
                <w:bCs/>
              </w:rPr>
              <w:t>;</w:t>
            </w:r>
          </w:p>
          <w:p w14:paraId="284C7DB9" w14:textId="77777777" w:rsidR="0000408B" w:rsidRDefault="0000408B" w:rsidP="0000408B">
            <w:pPr>
              <w:pStyle w:val="ListParagraph"/>
              <w:widowControl w:val="0"/>
              <w:numPr>
                <w:ilvl w:val="0"/>
                <w:numId w:val="8"/>
              </w:numPr>
              <w:rPr>
                <w:rFonts w:eastAsia="Calibri"/>
                <w:bCs/>
              </w:rPr>
            </w:pPr>
            <w:r>
              <w:rPr>
                <w:rFonts w:eastAsia="Calibri"/>
                <w:bCs/>
              </w:rPr>
              <w:t>ārstējošā ārsta izrakstīti Latvijas Republikas Zāļu reģistrā reģistrētie medikamenti un pārsienamie materiāli;</w:t>
            </w:r>
          </w:p>
          <w:p w14:paraId="60A4E99F" w14:textId="77777777" w:rsidR="0000408B" w:rsidRDefault="0000408B" w:rsidP="0000408B">
            <w:pPr>
              <w:pStyle w:val="ListParagraph"/>
              <w:widowControl w:val="0"/>
              <w:numPr>
                <w:ilvl w:val="0"/>
                <w:numId w:val="8"/>
              </w:numPr>
              <w:rPr>
                <w:rFonts w:eastAsia="Calibri"/>
                <w:bCs/>
              </w:rPr>
            </w:pPr>
            <w:r>
              <w:rPr>
                <w:rFonts w:eastAsia="Calibri"/>
                <w:bCs/>
              </w:rPr>
              <w:t>nozīmēto tehnisko palīglīdzekļu noma vai iegāde;</w:t>
            </w:r>
          </w:p>
          <w:p w14:paraId="0A0875C1" w14:textId="77777777" w:rsidR="0000408B" w:rsidRDefault="003A45C5" w:rsidP="0000408B">
            <w:pPr>
              <w:pStyle w:val="ListParagraph"/>
              <w:widowControl w:val="0"/>
              <w:numPr>
                <w:ilvl w:val="0"/>
                <w:numId w:val="8"/>
              </w:numPr>
              <w:rPr>
                <w:rFonts w:eastAsia="Calibri"/>
                <w:bCs/>
              </w:rPr>
            </w:pPr>
            <w:r>
              <w:rPr>
                <w:rFonts w:eastAsia="Calibri"/>
                <w:bCs/>
              </w:rPr>
              <w:t>zobu traumatisku bojājumu ārstēšana.</w:t>
            </w:r>
          </w:p>
          <w:p w14:paraId="47E7827B" w14:textId="77978094" w:rsidR="003A45C5" w:rsidRPr="003A45C5" w:rsidRDefault="003A45C5" w:rsidP="003A45C5">
            <w:pPr>
              <w:widowControl w:val="0"/>
              <w:rPr>
                <w:rFonts w:eastAsia="Calibri"/>
                <w:bCs/>
              </w:rPr>
            </w:pPr>
            <w:r>
              <w:rPr>
                <w:rFonts w:eastAsia="Calibri"/>
                <w:bCs/>
              </w:rPr>
              <w:t xml:space="preserve">Apdrošinājuma summa vienai personai </w:t>
            </w:r>
            <w:r w:rsidRPr="009361D4">
              <w:rPr>
                <w:rFonts w:eastAsia="Calibri"/>
                <w:b/>
                <w:bCs/>
              </w:rPr>
              <w:t xml:space="preserve">ne mazāka kā </w:t>
            </w:r>
            <w:r w:rsidR="008D7EDB">
              <w:rPr>
                <w:rFonts w:eastAsia="Calibri"/>
                <w:b/>
                <w:bCs/>
              </w:rPr>
              <w:t>5</w:t>
            </w:r>
            <w:r>
              <w:rPr>
                <w:rFonts w:eastAsia="Calibri"/>
                <w:b/>
                <w:bCs/>
              </w:rPr>
              <w:t>00</w:t>
            </w:r>
            <w:r w:rsidRPr="009361D4">
              <w:rPr>
                <w:rFonts w:eastAsia="Calibri"/>
                <w:b/>
                <w:bCs/>
              </w:rPr>
              <w:t>.00 EUR</w:t>
            </w:r>
          </w:p>
        </w:tc>
        <w:tc>
          <w:tcPr>
            <w:tcW w:w="6379" w:type="dxa"/>
            <w:shd w:val="clear" w:color="auto" w:fill="auto"/>
            <w:vAlign w:val="center"/>
          </w:tcPr>
          <w:p w14:paraId="17857BDB" w14:textId="77777777" w:rsidR="0047686B" w:rsidRPr="00D3381C" w:rsidRDefault="0047686B" w:rsidP="00D305DD">
            <w:pPr>
              <w:widowControl w:val="0"/>
              <w:jc w:val="center"/>
              <w:rPr>
                <w:rFonts w:eastAsia="Calibri"/>
                <w:bCs/>
              </w:rPr>
            </w:pPr>
          </w:p>
        </w:tc>
      </w:tr>
      <w:tr w:rsidR="0047686B" w:rsidRPr="00D3381C" w14:paraId="70649DC8" w14:textId="77777777" w:rsidTr="00DB2DF2">
        <w:tc>
          <w:tcPr>
            <w:tcW w:w="1458" w:type="dxa"/>
            <w:shd w:val="clear" w:color="auto" w:fill="auto"/>
            <w:vAlign w:val="center"/>
          </w:tcPr>
          <w:p w14:paraId="6243D6BA" w14:textId="4E32B841" w:rsidR="0047686B" w:rsidRPr="00D3381C" w:rsidRDefault="003A45C5" w:rsidP="00D305DD">
            <w:pPr>
              <w:widowControl w:val="0"/>
              <w:jc w:val="center"/>
              <w:rPr>
                <w:rFonts w:eastAsia="Calibri"/>
                <w:b/>
                <w:bCs/>
              </w:rPr>
            </w:pPr>
            <w:r>
              <w:rPr>
                <w:rFonts w:eastAsia="Calibri"/>
                <w:b/>
                <w:bCs/>
              </w:rPr>
              <w:t>2.4.1.</w:t>
            </w:r>
          </w:p>
        </w:tc>
        <w:tc>
          <w:tcPr>
            <w:tcW w:w="7331" w:type="dxa"/>
            <w:shd w:val="clear" w:color="auto" w:fill="auto"/>
            <w:vAlign w:val="center"/>
          </w:tcPr>
          <w:p w14:paraId="5F917875" w14:textId="1ED9FAEC" w:rsidR="0047686B" w:rsidRPr="00D3381C" w:rsidRDefault="003A45C5" w:rsidP="00D305DD">
            <w:pPr>
              <w:widowControl w:val="0"/>
              <w:rPr>
                <w:rFonts w:eastAsia="Calibri"/>
                <w:bCs/>
              </w:rPr>
            </w:pPr>
            <w:r>
              <w:rPr>
                <w:rFonts w:eastAsia="Calibri"/>
                <w:bCs/>
              </w:rPr>
              <w:t>Medicīniskajiem izdevumiem nedrīkst būt noteikts apakšlimits vienam gadījumam un gadījuma skaita ierobežojums apdrošināšanas perioda laikā.</w:t>
            </w:r>
          </w:p>
        </w:tc>
        <w:tc>
          <w:tcPr>
            <w:tcW w:w="6379" w:type="dxa"/>
            <w:shd w:val="clear" w:color="auto" w:fill="auto"/>
            <w:vAlign w:val="center"/>
          </w:tcPr>
          <w:p w14:paraId="6AC70701" w14:textId="77777777" w:rsidR="0047686B" w:rsidRPr="00D3381C" w:rsidRDefault="0047686B" w:rsidP="00D305DD">
            <w:pPr>
              <w:widowControl w:val="0"/>
              <w:jc w:val="center"/>
              <w:rPr>
                <w:rFonts w:eastAsia="Calibri"/>
                <w:bCs/>
              </w:rPr>
            </w:pPr>
          </w:p>
        </w:tc>
      </w:tr>
      <w:tr w:rsidR="0047686B" w:rsidRPr="00D3381C" w14:paraId="713746C7" w14:textId="77777777" w:rsidTr="00DB2DF2">
        <w:tc>
          <w:tcPr>
            <w:tcW w:w="1458" w:type="dxa"/>
            <w:shd w:val="clear" w:color="auto" w:fill="auto"/>
            <w:vAlign w:val="center"/>
          </w:tcPr>
          <w:p w14:paraId="06AD202E" w14:textId="5E07ACCE" w:rsidR="0047686B" w:rsidRPr="00D3381C" w:rsidRDefault="003A45C5" w:rsidP="00D305DD">
            <w:pPr>
              <w:widowControl w:val="0"/>
              <w:jc w:val="center"/>
              <w:rPr>
                <w:rFonts w:eastAsia="Calibri"/>
                <w:b/>
                <w:bCs/>
              </w:rPr>
            </w:pPr>
            <w:r>
              <w:rPr>
                <w:rFonts w:eastAsia="Calibri"/>
                <w:b/>
                <w:bCs/>
              </w:rPr>
              <w:t>2.4.2.</w:t>
            </w:r>
          </w:p>
        </w:tc>
        <w:tc>
          <w:tcPr>
            <w:tcW w:w="7331" w:type="dxa"/>
            <w:shd w:val="clear" w:color="auto" w:fill="auto"/>
            <w:vAlign w:val="center"/>
          </w:tcPr>
          <w:p w14:paraId="3AB8380A" w14:textId="33CDF82F" w:rsidR="0047686B" w:rsidRPr="00D3381C" w:rsidRDefault="003A45C5" w:rsidP="00D305DD">
            <w:pPr>
              <w:widowControl w:val="0"/>
              <w:rPr>
                <w:rFonts w:eastAsia="Calibri"/>
                <w:bCs/>
              </w:rPr>
            </w:pPr>
            <w:r>
              <w:rPr>
                <w:rFonts w:eastAsia="Calibri"/>
                <w:bCs/>
              </w:rPr>
              <w:t>Medicīniskajiem izdevumiem nedrīkst būt piemērots pašrisks.</w:t>
            </w:r>
          </w:p>
        </w:tc>
        <w:tc>
          <w:tcPr>
            <w:tcW w:w="6379" w:type="dxa"/>
            <w:shd w:val="clear" w:color="auto" w:fill="auto"/>
            <w:vAlign w:val="center"/>
          </w:tcPr>
          <w:p w14:paraId="484A9B5E" w14:textId="77777777" w:rsidR="0047686B" w:rsidRPr="00D3381C" w:rsidRDefault="0047686B" w:rsidP="00D305DD">
            <w:pPr>
              <w:widowControl w:val="0"/>
              <w:jc w:val="center"/>
              <w:rPr>
                <w:rFonts w:eastAsia="Calibri"/>
                <w:bCs/>
              </w:rPr>
            </w:pPr>
          </w:p>
        </w:tc>
      </w:tr>
      <w:tr w:rsidR="007B1AAC" w:rsidRPr="00D3381C" w14:paraId="443D4CEE" w14:textId="77777777" w:rsidTr="00DC095D">
        <w:tc>
          <w:tcPr>
            <w:tcW w:w="15168" w:type="dxa"/>
            <w:gridSpan w:val="3"/>
            <w:shd w:val="clear" w:color="auto" w:fill="auto"/>
            <w:vAlign w:val="center"/>
          </w:tcPr>
          <w:p w14:paraId="2DBCEF83" w14:textId="0A9EFF16" w:rsidR="007B1AAC" w:rsidRPr="007B1AAC" w:rsidRDefault="007B1AAC" w:rsidP="007B1AAC">
            <w:pPr>
              <w:pStyle w:val="ListParagraph"/>
              <w:widowControl w:val="0"/>
              <w:numPr>
                <w:ilvl w:val="0"/>
                <w:numId w:val="3"/>
              </w:numPr>
              <w:rPr>
                <w:rFonts w:eastAsia="Calibri"/>
                <w:bCs/>
              </w:rPr>
            </w:pPr>
            <w:r w:rsidRPr="007B1AAC">
              <w:rPr>
                <w:rFonts w:eastAsia="Calibri"/>
                <w:b/>
                <w:bCs/>
              </w:rPr>
              <w:t>Administratīvie nosacījumi:</w:t>
            </w:r>
          </w:p>
        </w:tc>
      </w:tr>
      <w:tr w:rsidR="0047686B" w:rsidRPr="00D3381C" w14:paraId="0A7B57E6" w14:textId="77777777" w:rsidTr="00DB2DF2">
        <w:tc>
          <w:tcPr>
            <w:tcW w:w="1458" w:type="dxa"/>
            <w:shd w:val="clear" w:color="auto" w:fill="auto"/>
            <w:vAlign w:val="center"/>
          </w:tcPr>
          <w:p w14:paraId="173ACDB5" w14:textId="4151FDDC" w:rsidR="0047686B" w:rsidRPr="00D3381C" w:rsidRDefault="007B1AAC" w:rsidP="00D305DD">
            <w:pPr>
              <w:widowControl w:val="0"/>
              <w:jc w:val="center"/>
              <w:rPr>
                <w:rFonts w:eastAsia="Calibri"/>
                <w:b/>
                <w:bCs/>
              </w:rPr>
            </w:pPr>
            <w:r>
              <w:rPr>
                <w:rFonts w:eastAsia="Calibri"/>
                <w:b/>
                <w:bCs/>
              </w:rPr>
              <w:t>3.1.</w:t>
            </w:r>
          </w:p>
        </w:tc>
        <w:tc>
          <w:tcPr>
            <w:tcW w:w="7331" w:type="dxa"/>
            <w:shd w:val="clear" w:color="auto" w:fill="auto"/>
            <w:vAlign w:val="center"/>
          </w:tcPr>
          <w:p w14:paraId="45F25B84" w14:textId="27674130" w:rsidR="0047686B" w:rsidRPr="00D3381C" w:rsidRDefault="00DC095D" w:rsidP="00D305DD">
            <w:pPr>
              <w:widowControl w:val="0"/>
              <w:rPr>
                <w:rFonts w:eastAsia="Calibri"/>
                <w:bCs/>
              </w:rPr>
            </w:pPr>
            <w:r>
              <w:rPr>
                <w:rFonts w:eastAsia="Calibri"/>
                <w:bCs/>
              </w:rPr>
              <w:t>Pretendentam jānodrošina visā apdrošināšanas perioda laikā iespēja Pasūtītājam veikt izmaiņas apdrošināto personu sarakstā gan iekļaujot tajā jaunos darbiniekus, gan izslēdzot no saraksta darbiniekus, ar kuriem tiek pārtrauktas darba līgumattiecības. Izmaiņu veikšana jānodrošina vairākas reizes viena mēneša laikā.</w:t>
            </w:r>
          </w:p>
        </w:tc>
        <w:tc>
          <w:tcPr>
            <w:tcW w:w="6379" w:type="dxa"/>
            <w:shd w:val="clear" w:color="auto" w:fill="auto"/>
            <w:vAlign w:val="center"/>
          </w:tcPr>
          <w:p w14:paraId="7DADAAB8" w14:textId="77777777" w:rsidR="0047686B" w:rsidRPr="00D3381C" w:rsidRDefault="0047686B" w:rsidP="00D305DD">
            <w:pPr>
              <w:widowControl w:val="0"/>
              <w:jc w:val="center"/>
              <w:rPr>
                <w:rFonts w:eastAsia="Calibri"/>
                <w:bCs/>
              </w:rPr>
            </w:pPr>
          </w:p>
        </w:tc>
      </w:tr>
      <w:tr w:rsidR="0047686B" w:rsidRPr="00D3381C" w14:paraId="3164A967" w14:textId="77777777" w:rsidTr="00DB2DF2">
        <w:tc>
          <w:tcPr>
            <w:tcW w:w="1458" w:type="dxa"/>
            <w:shd w:val="clear" w:color="auto" w:fill="auto"/>
            <w:vAlign w:val="center"/>
          </w:tcPr>
          <w:p w14:paraId="0216881B" w14:textId="07A48762" w:rsidR="0047686B" w:rsidRPr="00D3381C" w:rsidRDefault="00DC095D" w:rsidP="00D305DD">
            <w:pPr>
              <w:widowControl w:val="0"/>
              <w:jc w:val="center"/>
              <w:rPr>
                <w:rFonts w:eastAsia="Calibri"/>
                <w:b/>
                <w:bCs/>
              </w:rPr>
            </w:pPr>
            <w:r>
              <w:rPr>
                <w:rFonts w:eastAsia="Calibri"/>
                <w:b/>
                <w:bCs/>
              </w:rPr>
              <w:t>3.2.</w:t>
            </w:r>
          </w:p>
        </w:tc>
        <w:tc>
          <w:tcPr>
            <w:tcW w:w="7331" w:type="dxa"/>
            <w:shd w:val="clear" w:color="auto" w:fill="auto"/>
            <w:vAlign w:val="center"/>
          </w:tcPr>
          <w:p w14:paraId="357013F4" w14:textId="263A5F59" w:rsidR="0047686B" w:rsidRPr="00D3381C" w:rsidRDefault="00DC095D" w:rsidP="00DC095D">
            <w:pPr>
              <w:widowControl w:val="0"/>
              <w:rPr>
                <w:rFonts w:eastAsia="Calibri"/>
                <w:bCs/>
              </w:rPr>
            </w:pPr>
            <w:r>
              <w:rPr>
                <w:rFonts w:eastAsia="Calibri"/>
                <w:bCs/>
              </w:rPr>
              <w:t xml:space="preserve">Iekļaujot jaunus darbiniekus vai izslēdzot darbiniekus no apdrošināto personu saraksta, prēmijas aprēķins tiek veikts proporcionāli atlikušajam dienu skaitam. </w:t>
            </w:r>
          </w:p>
        </w:tc>
        <w:tc>
          <w:tcPr>
            <w:tcW w:w="6379" w:type="dxa"/>
            <w:shd w:val="clear" w:color="auto" w:fill="auto"/>
            <w:vAlign w:val="center"/>
          </w:tcPr>
          <w:p w14:paraId="27BA4E90" w14:textId="77777777" w:rsidR="0047686B" w:rsidRPr="00D3381C" w:rsidRDefault="0047686B" w:rsidP="00D305DD">
            <w:pPr>
              <w:widowControl w:val="0"/>
              <w:jc w:val="center"/>
              <w:rPr>
                <w:rFonts w:eastAsia="Calibri"/>
                <w:bCs/>
              </w:rPr>
            </w:pPr>
          </w:p>
        </w:tc>
      </w:tr>
      <w:tr w:rsidR="00DC095D" w:rsidRPr="00D3381C" w14:paraId="2731BF9A" w14:textId="77777777" w:rsidTr="00DB2DF2">
        <w:tc>
          <w:tcPr>
            <w:tcW w:w="1458" w:type="dxa"/>
            <w:shd w:val="clear" w:color="auto" w:fill="auto"/>
            <w:vAlign w:val="center"/>
          </w:tcPr>
          <w:p w14:paraId="0C02B11D" w14:textId="64C15979" w:rsidR="00DC095D" w:rsidRPr="00D3381C" w:rsidRDefault="00DC095D" w:rsidP="00D305DD">
            <w:pPr>
              <w:widowControl w:val="0"/>
              <w:jc w:val="center"/>
              <w:rPr>
                <w:rFonts w:eastAsia="Calibri"/>
                <w:b/>
                <w:bCs/>
              </w:rPr>
            </w:pPr>
            <w:r>
              <w:rPr>
                <w:rFonts w:eastAsia="Calibri"/>
                <w:b/>
                <w:bCs/>
              </w:rPr>
              <w:t>3.3.</w:t>
            </w:r>
          </w:p>
        </w:tc>
        <w:tc>
          <w:tcPr>
            <w:tcW w:w="7331" w:type="dxa"/>
            <w:shd w:val="clear" w:color="auto" w:fill="auto"/>
            <w:vAlign w:val="center"/>
          </w:tcPr>
          <w:p w14:paraId="5E516D51" w14:textId="4D50234D" w:rsidR="00DC095D" w:rsidRPr="00D3381C" w:rsidRDefault="00DC095D" w:rsidP="00D305DD">
            <w:pPr>
              <w:widowControl w:val="0"/>
              <w:rPr>
                <w:rFonts w:eastAsia="Calibri"/>
                <w:bCs/>
              </w:rPr>
            </w:pPr>
            <w:r>
              <w:rPr>
                <w:rFonts w:eastAsia="Calibri"/>
                <w:bCs/>
              </w:rPr>
              <w:t>Izslēdzot darbiniekus no apdrošināto personu saraksta, netiek ņem</w:t>
            </w:r>
            <w:r w:rsidR="000D6375">
              <w:rPr>
                <w:rFonts w:eastAsia="Calibri"/>
                <w:bCs/>
              </w:rPr>
              <w:t>ti vērā administratīvie izdevumi un izmaksātās atlīdzības.</w:t>
            </w:r>
          </w:p>
        </w:tc>
        <w:tc>
          <w:tcPr>
            <w:tcW w:w="6379" w:type="dxa"/>
            <w:shd w:val="clear" w:color="auto" w:fill="auto"/>
            <w:vAlign w:val="center"/>
          </w:tcPr>
          <w:p w14:paraId="74DB96B6" w14:textId="77777777" w:rsidR="00DC095D" w:rsidRPr="00D3381C" w:rsidRDefault="00DC095D" w:rsidP="00D305DD">
            <w:pPr>
              <w:widowControl w:val="0"/>
              <w:jc w:val="center"/>
              <w:rPr>
                <w:rFonts w:eastAsia="Calibri"/>
                <w:bCs/>
              </w:rPr>
            </w:pPr>
          </w:p>
        </w:tc>
      </w:tr>
      <w:tr w:rsidR="00DC095D" w:rsidRPr="00D3381C" w14:paraId="42C10CFE" w14:textId="77777777" w:rsidTr="00DB2DF2">
        <w:tc>
          <w:tcPr>
            <w:tcW w:w="1458" w:type="dxa"/>
            <w:shd w:val="clear" w:color="auto" w:fill="auto"/>
            <w:vAlign w:val="center"/>
          </w:tcPr>
          <w:p w14:paraId="36EB124F" w14:textId="31FA8865" w:rsidR="00DC095D" w:rsidRPr="00D3381C" w:rsidRDefault="00A7372A" w:rsidP="00D305DD">
            <w:pPr>
              <w:widowControl w:val="0"/>
              <w:jc w:val="center"/>
              <w:rPr>
                <w:rFonts w:eastAsia="Calibri"/>
                <w:b/>
                <w:bCs/>
              </w:rPr>
            </w:pPr>
            <w:r>
              <w:rPr>
                <w:rFonts w:eastAsia="Calibri"/>
                <w:b/>
                <w:bCs/>
              </w:rPr>
              <w:t>3.4.</w:t>
            </w:r>
          </w:p>
        </w:tc>
        <w:tc>
          <w:tcPr>
            <w:tcW w:w="7331" w:type="dxa"/>
            <w:shd w:val="clear" w:color="auto" w:fill="auto"/>
            <w:vAlign w:val="center"/>
          </w:tcPr>
          <w:p w14:paraId="732A2A5A" w14:textId="0DEEBDC3" w:rsidR="00DC095D" w:rsidRPr="00D3381C" w:rsidRDefault="00A7372A" w:rsidP="00A7372A">
            <w:pPr>
              <w:widowControl w:val="0"/>
              <w:rPr>
                <w:rFonts w:eastAsia="Calibri"/>
                <w:bCs/>
              </w:rPr>
            </w:pPr>
            <w:r>
              <w:rPr>
                <w:rFonts w:eastAsia="Calibri"/>
                <w:bCs/>
              </w:rPr>
              <w:t>Atlīdzības pieteikumu par apdrošināšanas gadījumu Apdrošinātais ir tiesīgs pieteikt nekavējoties, tiklīdz tas ir iespējams</w:t>
            </w:r>
            <w:r w:rsidR="008F35A9">
              <w:rPr>
                <w:rFonts w:eastAsia="Calibri"/>
                <w:bCs/>
              </w:rPr>
              <w:t xml:space="preserve"> visa polises perioda laikā</w:t>
            </w:r>
            <w:r>
              <w:rPr>
                <w:rFonts w:eastAsia="Calibri"/>
                <w:bCs/>
              </w:rPr>
              <w:t xml:space="preserve">, bet ne vēlāk kā 10 </w:t>
            </w:r>
            <w:r w:rsidR="008F35A9">
              <w:rPr>
                <w:rFonts w:eastAsia="Calibri"/>
                <w:bCs/>
              </w:rPr>
              <w:t xml:space="preserve">kalendāro </w:t>
            </w:r>
            <w:r>
              <w:rPr>
                <w:rFonts w:eastAsia="Calibri"/>
                <w:bCs/>
              </w:rPr>
              <w:t>dienu laikā pēc polises darbības perioda beigām.</w:t>
            </w:r>
          </w:p>
        </w:tc>
        <w:tc>
          <w:tcPr>
            <w:tcW w:w="6379" w:type="dxa"/>
            <w:shd w:val="clear" w:color="auto" w:fill="auto"/>
            <w:vAlign w:val="center"/>
          </w:tcPr>
          <w:p w14:paraId="33A7ADBD" w14:textId="77777777" w:rsidR="00DC095D" w:rsidRPr="00D3381C" w:rsidRDefault="00DC095D" w:rsidP="00D305DD">
            <w:pPr>
              <w:widowControl w:val="0"/>
              <w:jc w:val="center"/>
              <w:rPr>
                <w:rFonts w:eastAsia="Calibri"/>
                <w:bCs/>
              </w:rPr>
            </w:pPr>
          </w:p>
        </w:tc>
      </w:tr>
      <w:tr w:rsidR="00DC095D" w:rsidRPr="00D3381C" w14:paraId="10ED9103" w14:textId="77777777" w:rsidTr="00DB2DF2">
        <w:tc>
          <w:tcPr>
            <w:tcW w:w="1458" w:type="dxa"/>
            <w:shd w:val="clear" w:color="auto" w:fill="auto"/>
            <w:vAlign w:val="center"/>
          </w:tcPr>
          <w:p w14:paraId="189BE992" w14:textId="7E0CFE0C" w:rsidR="00DC095D" w:rsidRPr="00D3381C" w:rsidRDefault="008F35A9" w:rsidP="00D305DD">
            <w:pPr>
              <w:widowControl w:val="0"/>
              <w:jc w:val="center"/>
              <w:rPr>
                <w:rFonts w:eastAsia="Calibri"/>
                <w:b/>
                <w:bCs/>
              </w:rPr>
            </w:pPr>
            <w:r>
              <w:rPr>
                <w:rFonts w:eastAsia="Calibri"/>
                <w:b/>
                <w:bCs/>
              </w:rPr>
              <w:t>3.5.</w:t>
            </w:r>
          </w:p>
        </w:tc>
        <w:tc>
          <w:tcPr>
            <w:tcW w:w="7331" w:type="dxa"/>
            <w:shd w:val="clear" w:color="auto" w:fill="auto"/>
            <w:vAlign w:val="center"/>
          </w:tcPr>
          <w:p w14:paraId="305C4E6C" w14:textId="4B414BFF" w:rsidR="00DC095D" w:rsidRPr="00D3381C" w:rsidRDefault="008F35A9" w:rsidP="00D305DD">
            <w:pPr>
              <w:widowControl w:val="0"/>
              <w:rPr>
                <w:rFonts w:eastAsia="Calibri"/>
                <w:bCs/>
              </w:rPr>
            </w:pPr>
            <w:r>
              <w:rPr>
                <w:rFonts w:eastAsia="Calibri"/>
                <w:bCs/>
              </w:rPr>
              <w:t>Apdrošināšanas atlīdzības izmaksa vai informācija par atlīdzības izmaksas atteikumu tiek sniegta ne vēlāk kā 10 kalendāro dienu laikā no atlīdzības pieteikuma un visu nepieciešamo dokumentu saņemšanas brīža.</w:t>
            </w:r>
          </w:p>
        </w:tc>
        <w:tc>
          <w:tcPr>
            <w:tcW w:w="6379" w:type="dxa"/>
            <w:shd w:val="clear" w:color="auto" w:fill="auto"/>
            <w:vAlign w:val="center"/>
          </w:tcPr>
          <w:p w14:paraId="60394A8B" w14:textId="77777777" w:rsidR="00DC095D" w:rsidRPr="00D3381C" w:rsidRDefault="00DC095D" w:rsidP="00D305DD">
            <w:pPr>
              <w:widowControl w:val="0"/>
              <w:jc w:val="center"/>
              <w:rPr>
                <w:rFonts w:eastAsia="Calibri"/>
                <w:bCs/>
              </w:rPr>
            </w:pPr>
          </w:p>
        </w:tc>
      </w:tr>
      <w:tr w:rsidR="00D305DD" w:rsidRPr="00D3381C" w14:paraId="3DCB1CFA" w14:textId="77777777" w:rsidTr="00DB2DF2">
        <w:tc>
          <w:tcPr>
            <w:tcW w:w="1458" w:type="dxa"/>
            <w:shd w:val="clear" w:color="auto" w:fill="auto"/>
            <w:vAlign w:val="center"/>
          </w:tcPr>
          <w:p w14:paraId="32DA2029" w14:textId="5A61DCC1" w:rsidR="00D305DD" w:rsidRPr="00D3381C" w:rsidRDefault="00FC3014" w:rsidP="00D305DD">
            <w:pPr>
              <w:widowControl w:val="0"/>
              <w:jc w:val="center"/>
              <w:rPr>
                <w:rFonts w:eastAsia="Calibri"/>
                <w:b/>
                <w:bCs/>
              </w:rPr>
            </w:pPr>
            <w:r>
              <w:rPr>
                <w:rFonts w:eastAsia="Calibri"/>
                <w:b/>
                <w:bCs/>
              </w:rPr>
              <w:t>3.6.</w:t>
            </w:r>
          </w:p>
        </w:tc>
        <w:tc>
          <w:tcPr>
            <w:tcW w:w="7331" w:type="dxa"/>
            <w:shd w:val="clear" w:color="auto" w:fill="auto"/>
            <w:vAlign w:val="center"/>
          </w:tcPr>
          <w:p w14:paraId="7510A194" w14:textId="41C04EBB" w:rsidR="00D305DD" w:rsidRPr="00D3381C" w:rsidRDefault="00D305DD" w:rsidP="00D305DD">
            <w:pPr>
              <w:widowControl w:val="0"/>
            </w:pPr>
            <w:r w:rsidRPr="00D3381C">
              <w:t xml:space="preserve">Pretendents nodrošina 10 </w:t>
            </w:r>
            <w:r w:rsidR="00FC3014">
              <w:t xml:space="preserve">darba </w:t>
            </w:r>
            <w:r w:rsidRPr="00D3381C">
              <w:t>dienu laikā informācijas nosūtīšanu Pasūtītājam par apdrošināšanas atlīdzību statistiku pēc Pasūtītāja pieprasījuma saņemšanas.</w:t>
            </w:r>
          </w:p>
        </w:tc>
        <w:tc>
          <w:tcPr>
            <w:tcW w:w="6379" w:type="dxa"/>
            <w:shd w:val="clear" w:color="auto" w:fill="auto"/>
          </w:tcPr>
          <w:p w14:paraId="1A139F0F" w14:textId="77777777" w:rsidR="00D305DD" w:rsidRPr="00D3381C" w:rsidRDefault="00D305DD" w:rsidP="00D305DD">
            <w:pPr>
              <w:widowControl w:val="0"/>
              <w:jc w:val="center"/>
              <w:rPr>
                <w:rFonts w:eastAsia="Calibri"/>
                <w:bCs/>
              </w:rPr>
            </w:pPr>
          </w:p>
        </w:tc>
      </w:tr>
      <w:tr w:rsidR="00D305DD" w:rsidRPr="00D3381C" w14:paraId="42ED4D80" w14:textId="77777777" w:rsidTr="00DB2DF2">
        <w:tc>
          <w:tcPr>
            <w:tcW w:w="1458" w:type="dxa"/>
            <w:shd w:val="clear" w:color="auto" w:fill="auto"/>
            <w:vAlign w:val="center"/>
          </w:tcPr>
          <w:p w14:paraId="651C439E" w14:textId="76CE7A47" w:rsidR="00D305DD" w:rsidRPr="00D3381C" w:rsidRDefault="00FC3014" w:rsidP="00D305DD">
            <w:pPr>
              <w:widowControl w:val="0"/>
              <w:jc w:val="center"/>
              <w:rPr>
                <w:rFonts w:eastAsia="Calibri"/>
                <w:b/>
                <w:bCs/>
              </w:rPr>
            </w:pPr>
            <w:r>
              <w:rPr>
                <w:rFonts w:eastAsia="Calibri"/>
                <w:b/>
                <w:bCs/>
              </w:rPr>
              <w:t>3.7.</w:t>
            </w:r>
          </w:p>
        </w:tc>
        <w:tc>
          <w:tcPr>
            <w:tcW w:w="7331" w:type="dxa"/>
            <w:shd w:val="clear" w:color="auto" w:fill="auto"/>
            <w:vAlign w:val="center"/>
          </w:tcPr>
          <w:p w14:paraId="085AF6E5" w14:textId="1EB1590E" w:rsidR="00D305DD" w:rsidRPr="00D3381C" w:rsidRDefault="00D305DD" w:rsidP="008D7EDB">
            <w:pPr>
              <w:widowControl w:val="0"/>
            </w:pPr>
            <w:r w:rsidRPr="00D3381C">
              <w:t xml:space="preserve">Apdrošināšanas prēmijas apmaksu Pasūtītājs veic </w:t>
            </w:r>
            <w:r w:rsidR="008D7EDB">
              <w:t>vienā maksājumā</w:t>
            </w:r>
            <w:r w:rsidRPr="00D3381C">
              <w:t xml:space="preserve">, pārskaitot to uz Pretendenta norēķinu kontu </w:t>
            </w:r>
            <w:r w:rsidRPr="00D3381C">
              <w:rPr>
                <w:b/>
              </w:rPr>
              <w:t xml:space="preserve">30 kalendāro dienu laikā no </w:t>
            </w:r>
            <w:r w:rsidRPr="00D3381C">
              <w:rPr>
                <w:b/>
              </w:rPr>
              <w:lastRenderedPageBreak/>
              <w:t>rēķina izrakstīšanas dienas.</w:t>
            </w:r>
          </w:p>
        </w:tc>
        <w:tc>
          <w:tcPr>
            <w:tcW w:w="6379" w:type="dxa"/>
            <w:shd w:val="clear" w:color="auto" w:fill="auto"/>
          </w:tcPr>
          <w:p w14:paraId="24BE5149" w14:textId="77777777" w:rsidR="00D305DD" w:rsidRPr="00D3381C" w:rsidRDefault="00D305DD" w:rsidP="00D305DD">
            <w:pPr>
              <w:widowControl w:val="0"/>
              <w:jc w:val="center"/>
              <w:rPr>
                <w:rFonts w:eastAsia="Calibri"/>
                <w:bCs/>
              </w:rPr>
            </w:pPr>
          </w:p>
        </w:tc>
      </w:tr>
      <w:tr w:rsidR="004957F2" w:rsidRPr="00D3381C" w14:paraId="01D3EB2C" w14:textId="77777777" w:rsidTr="00DB2DF2">
        <w:tc>
          <w:tcPr>
            <w:tcW w:w="1458" w:type="dxa"/>
            <w:shd w:val="clear" w:color="auto" w:fill="auto"/>
            <w:vAlign w:val="center"/>
          </w:tcPr>
          <w:p w14:paraId="6B7FB726" w14:textId="6F34D880" w:rsidR="004957F2" w:rsidRDefault="004957F2" w:rsidP="00D305DD">
            <w:pPr>
              <w:widowControl w:val="0"/>
              <w:jc w:val="center"/>
              <w:rPr>
                <w:rFonts w:eastAsia="Calibri"/>
                <w:b/>
                <w:bCs/>
              </w:rPr>
            </w:pPr>
            <w:r>
              <w:rPr>
                <w:rFonts w:eastAsia="Calibri"/>
                <w:b/>
                <w:bCs/>
              </w:rPr>
              <w:t>3.8.</w:t>
            </w:r>
          </w:p>
        </w:tc>
        <w:tc>
          <w:tcPr>
            <w:tcW w:w="7331" w:type="dxa"/>
            <w:shd w:val="clear" w:color="auto" w:fill="auto"/>
            <w:vAlign w:val="center"/>
          </w:tcPr>
          <w:p w14:paraId="1DA2278A" w14:textId="4B72F491" w:rsidR="004957F2" w:rsidRPr="00D3381C" w:rsidRDefault="004957F2" w:rsidP="00D3175E">
            <w:pPr>
              <w:widowControl w:val="0"/>
            </w:pPr>
            <w:r>
              <w:t xml:space="preserve">Nelaimes gadījumu viena gada apdrošināšanas prēmijas apmērs vienam darbiniekam nedrīkst pārsniegt </w:t>
            </w:r>
            <w:r w:rsidR="00D3175E">
              <w:t>20</w:t>
            </w:r>
            <w:r>
              <w:t xml:space="preserve"> EUR.</w:t>
            </w:r>
          </w:p>
        </w:tc>
        <w:tc>
          <w:tcPr>
            <w:tcW w:w="6379" w:type="dxa"/>
            <w:shd w:val="clear" w:color="auto" w:fill="auto"/>
          </w:tcPr>
          <w:p w14:paraId="70D3A0FD" w14:textId="77777777" w:rsidR="004957F2" w:rsidRPr="00D3381C" w:rsidRDefault="004957F2" w:rsidP="00D305DD">
            <w:pPr>
              <w:widowControl w:val="0"/>
              <w:jc w:val="center"/>
              <w:rPr>
                <w:rFonts w:eastAsia="Calibri"/>
                <w:bCs/>
              </w:rPr>
            </w:pPr>
          </w:p>
        </w:tc>
      </w:tr>
      <w:tr w:rsidR="008D7EDB" w:rsidRPr="00D3381C" w14:paraId="1CEF5415" w14:textId="77777777" w:rsidTr="00DB2DF2">
        <w:tc>
          <w:tcPr>
            <w:tcW w:w="1458" w:type="dxa"/>
            <w:shd w:val="clear" w:color="auto" w:fill="auto"/>
            <w:vAlign w:val="center"/>
          </w:tcPr>
          <w:p w14:paraId="0E9CDDD1" w14:textId="12B9A5BA" w:rsidR="008D7EDB" w:rsidRDefault="008D7EDB" w:rsidP="00D305DD">
            <w:pPr>
              <w:widowControl w:val="0"/>
              <w:jc w:val="center"/>
              <w:rPr>
                <w:rFonts w:eastAsia="Calibri"/>
                <w:b/>
                <w:bCs/>
              </w:rPr>
            </w:pPr>
            <w:r>
              <w:rPr>
                <w:rFonts w:eastAsia="Calibri"/>
                <w:b/>
                <w:bCs/>
              </w:rPr>
              <w:t>3.9.</w:t>
            </w:r>
          </w:p>
        </w:tc>
        <w:tc>
          <w:tcPr>
            <w:tcW w:w="7331" w:type="dxa"/>
            <w:shd w:val="clear" w:color="auto" w:fill="auto"/>
            <w:vAlign w:val="center"/>
          </w:tcPr>
          <w:p w14:paraId="32F65C90" w14:textId="3BD6D336" w:rsidR="008D7EDB" w:rsidRDefault="008D7EDB" w:rsidP="004E0C6F">
            <w:pPr>
              <w:widowControl w:val="0"/>
            </w:pPr>
            <w:r>
              <w:t xml:space="preserve">Pretendents piedāvā </w:t>
            </w:r>
            <w:r w:rsidR="004E0C6F">
              <w:t xml:space="preserve">iegādāties </w:t>
            </w:r>
            <w:r>
              <w:t xml:space="preserve">nelaimes gadījumu apdrošināšanu </w:t>
            </w:r>
            <w:r w:rsidR="004E0C6F">
              <w:t xml:space="preserve">uz tādiem pašiem nosacījumiem </w:t>
            </w:r>
            <w:r>
              <w:t>arī citiem Pasūtītāja darbiniekiem</w:t>
            </w:r>
            <w:r w:rsidR="004E0C6F">
              <w:t xml:space="preserve"> bez vecuma ierobežojuma</w:t>
            </w:r>
            <w:r>
              <w:t>, kuriem darbs nav saistīts ar paaugstinātu risku, pēc darbinieku individuālas izvēles, norēķinoties par apdrošināšanu no darbinieku personīgajiem līdzekļiem.</w:t>
            </w:r>
          </w:p>
        </w:tc>
        <w:tc>
          <w:tcPr>
            <w:tcW w:w="6379" w:type="dxa"/>
            <w:shd w:val="clear" w:color="auto" w:fill="auto"/>
          </w:tcPr>
          <w:p w14:paraId="3049DEA6" w14:textId="77777777" w:rsidR="008D7EDB" w:rsidRPr="00D3381C" w:rsidRDefault="008D7EDB" w:rsidP="00D305DD">
            <w:pPr>
              <w:widowControl w:val="0"/>
              <w:jc w:val="center"/>
              <w:rPr>
                <w:rFonts w:eastAsia="Calibri"/>
                <w:bCs/>
              </w:rPr>
            </w:pPr>
          </w:p>
        </w:tc>
      </w:tr>
      <w:tr w:rsidR="008D7EDB" w:rsidRPr="00D3381C" w14:paraId="5B7F942C" w14:textId="77777777" w:rsidTr="00DB2DF2">
        <w:tc>
          <w:tcPr>
            <w:tcW w:w="1458" w:type="dxa"/>
            <w:shd w:val="clear" w:color="auto" w:fill="auto"/>
            <w:vAlign w:val="center"/>
          </w:tcPr>
          <w:p w14:paraId="28424E13" w14:textId="02BBCC8B" w:rsidR="008D7EDB" w:rsidRDefault="008D7EDB" w:rsidP="00D305DD">
            <w:pPr>
              <w:widowControl w:val="0"/>
              <w:jc w:val="center"/>
              <w:rPr>
                <w:rFonts w:eastAsia="Calibri"/>
                <w:b/>
                <w:bCs/>
              </w:rPr>
            </w:pPr>
            <w:r>
              <w:rPr>
                <w:rFonts w:eastAsia="Calibri"/>
                <w:b/>
                <w:bCs/>
              </w:rPr>
              <w:t>3.10.</w:t>
            </w:r>
          </w:p>
        </w:tc>
        <w:tc>
          <w:tcPr>
            <w:tcW w:w="7331" w:type="dxa"/>
            <w:shd w:val="clear" w:color="auto" w:fill="auto"/>
            <w:vAlign w:val="center"/>
          </w:tcPr>
          <w:p w14:paraId="12B9FAF5" w14:textId="399324F4" w:rsidR="008D7EDB" w:rsidRDefault="004E0C6F" w:rsidP="004E0C6F">
            <w:pPr>
              <w:widowControl w:val="0"/>
            </w:pPr>
            <w:r>
              <w:t>Pretendents piedāvā iegādāties nelaimes gadījumu apdrošināšanu uz tādiem pašiem nosacījumiem arī Pasūtītāja darbiniek</w:t>
            </w:r>
            <w:r>
              <w:t>u radiniekiem bez vecuma ierobežojuma (sieva/vīrs, bērni, vecāki)</w:t>
            </w:r>
            <w:r>
              <w:t>, norēķinoties par apdrošināšanu no personīgajiem līdzekļiem.</w:t>
            </w:r>
          </w:p>
        </w:tc>
        <w:tc>
          <w:tcPr>
            <w:tcW w:w="6379" w:type="dxa"/>
            <w:shd w:val="clear" w:color="auto" w:fill="auto"/>
          </w:tcPr>
          <w:p w14:paraId="03DD4A7F" w14:textId="77777777" w:rsidR="008D7EDB" w:rsidRPr="00D3381C" w:rsidRDefault="008D7EDB" w:rsidP="00D305DD">
            <w:pPr>
              <w:widowControl w:val="0"/>
              <w:jc w:val="center"/>
              <w:rPr>
                <w:rFonts w:eastAsia="Calibri"/>
                <w:bCs/>
              </w:rPr>
            </w:pPr>
          </w:p>
        </w:tc>
      </w:tr>
    </w:tbl>
    <w:p w14:paraId="1B49D8E0" w14:textId="77777777" w:rsidR="00583D0E" w:rsidRPr="00D3381C" w:rsidRDefault="00583D0E" w:rsidP="00835B0A"/>
    <w:p w14:paraId="7B11BBE0" w14:textId="77777777" w:rsidR="00835B0A" w:rsidRPr="00D3381C" w:rsidRDefault="00835B0A" w:rsidP="00835B0A">
      <w:pPr>
        <w:widowControl w:val="0"/>
        <w:suppressAutoHyphens/>
        <w:jc w:val="both"/>
      </w:pPr>
      <w:r w:rsidRPr="00D3381C">
        <w:t>Amatpersonas vai pilnvarotās personas vārds, uzvārds, amats:</w:t>
      </w:r>
    </w:p>
    <w:p w14:paraId="72616A8C" w14:textId="77777777" w:rsidR="00835B0A" w:rsidRPr="00D3381C" w:rsidRDefault="00835B0A" w:rsidP="00835B0A">
      <w:pPr>
        <w:widowControl w:val="0"/>
        <w:suppressAutoHyphens/>
        <w:jc w:val="both"/>
      </w:pPr>
    </w:p>
    <w:p w14:paraId="1E416589" w14:textId="77777777" w:rsidR="00835B0A" w:rsidRPr="00D3381C" w:rsidRDefault="00835B0A" w:rsidP="00835B0A">
      <w:pPr>
        <w:widowControl w:val="0"/>
        <w:suppressAutoHyphens/>
        <w:jc w:val="both"/>
      </w:pPr>
      <w:bookmarkStart w:id="0" w:name="_GoBack"/>
      <w:bookmarkEnd w:id="0"/>
    </w:p>
    <w:p w14:paraId="4DE1092B" w14:textId="77777777" w:rsidR="00835B0A" w:rsidRPr="00D3381C" w:rsidRDefault="00835B0A" w:rsidP="00835B0A">
      <w:pPr>
        <w:widowControl w:val="0"/>
        <w:suppressAutoHyphens/>
        <w:jc w:val="both"/>
        <w:rPr>
          <w:b/>
        </w:rPr>
      </w:pPr>
      <w:r w:rsidRPr="00D3381C">
        <w:t xml:space="preserve">Paraksts: </w:t>
      </w:r>
    </w:p>
    <w:p w14:paraId="4D298CA3" w14:textId="77777777" w:rsidR="00737D1E" w:rsidRPr="00D3381C" w:rsidRDefault="00737D1E"/>
    <w:p w14:paraId="4E053722" w14:textId="031DE16B" w:rsidR="007A4B11" w:rsidRPr="00D3381C" w:rsidRDefault="007A4B11">
      <w:r w:rsidRPr="00D3381C">
        <w:t>20</w:t>
      </w:r>
      <w:r w:rsidR="00D3175E">
        <w:t>22</w:t>
      </w:r>
      <w:r w:rsidRPr="00D3381C">
        <w:t>.gada ________________</w:t>
      </w:r>
    </w:p>
    <w:sectPr w:rsidR="007A4B11" w:rsidRPr="00D3381C" w:rsidSect="00A21247">
      <w:footerReference w:type="default" r:id="rId8"/>
      <w:pgSz w:w="16838" w:h="11906" w:orient="landscape"/>
      <w:pgMar w:top="851" w:right="68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681689" w14:textId="77777777" w:rsidR="007B7B32" w:rsidRDefault="007B7B32" w:rsidP="00A21247">
      <w:r>
        <w:separator/>
      </w:r>
    </w:p>
  </w:endnote>
  <w:endnote w:type="continuationSeparator" w:id="0">
    <w:p w14:paraId="755C616D" w14:textId="77777777" w:rsidR="007B7B32" w:rsidRDefault="007B7B32" w:rsidP="00A21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6247586"/>
      <w:docPartObj>
        <w:docPartGallery w:val="Page Numbers (Bottom of Page)"/>
        <w:docPartUnique/>
      </w:docPartObj>
    </w:sdtPr>
    <w:sdtEndPr>
      <w:rPr>
        <w:noProof/>
      </w:rPr>
    </w:sdtEndPr>
    <w:sdtContent>
      <w:p w14:paraId="172FD640" w14:textId="3F1E9C95" w:rsidR="00DC095D" w:rsidRDefault="00DC095D">
        <w:pPr>
          <w:pStyle w:val="Footer"/>
          <w:jc w:val="center"/>
        </w:pPr>
        <w:r>
          <w:fldChar w:fldCharType="begin"/>
        </w:r>
        <w:r>
          <w:instrText xml:space="preserve"> PAGE   \* MERGEFORMAT </w:instrText>
        </w:r>
        <w:r>
          <w:fldChar w:fldCharType="separate"/>
        </w:r>
        <w:r w:rsidR="00845879">
          <w:rPr>
            <w:noProof/>
          </w:rPr>
          <w:t>6</w:t>
        </w:r>
        <w:r>
          <w:rPr>
            <w:noProof/>
          </w:rPr>
          <w:fldChar w:fldCharType="end"/>
        </w:r>
      </w:p>
    </w:sdtContent>
  </w:sdt>
  <w:p w14:paraId="213B0D39" w14:textId="77777777" w:rsidR="00DC095D" w:rsidRDefault="00DC09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EA8D4C" w14:textId="77777777" w:rsidR="007B7B32" w:rsidRDefault="007B7B32" w:rsidP="00A21247">
      <w:r>
        <w:separator/>
      </w:r>
    </w:p>
  </w:footnote>
  <w:footnote w:type="continuationSeparator" w:id="0">
    <w:p w14:paraId="51F79C98" w14:textId="77777777" w:rsidR="007B7B32" w:rsidRDefault="007B7B32" w:rsidP="00A212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06758"/>
    <w:multiLevelType w:val="hybridMultilevel"/>
    <w:tmpl w:val="FB766AF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BCD650B"/>
    <w:multiLevelType w:val="hybridMultilevel"/>
    <w:tmpl w:val="4BCEB5A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39F5F27"/>
    <w:multiLevelType w:val="hybridMultilevel"/>
    <w:tmpl w:val="4DB230C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35024470"/>
    <w:multiLevelType w:val="hybridMultilevel"/>
    <w:tmpl w:val="A00EE6A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3FFC67C2"/>
    <w:multiLevelType w:val="hybridMultilevel"/>
    <w:tmpl w:val="881C1F6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4BF66D5C"/>
    <w:multiLevelType w:val="hybridMultilevel"/>
    <w:tmpl w:val="BCFEF9E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6B1F4811"/>
    <w:multiLevelType w:val="hybridMultilevel"/>
    <w:tmpl w:val="2460E026"/>
    <w:lvl w:ilvl="0" w:tplc="BC4683EC">
      <w:start w:val="1"/>
      <w:numFmt w:val="decimal"/>
      <w:lvlText w:val="%1."/>
      <w:lvlJc w:val="left"/>
      <w:pPr>
        <w:ind w:left="720" w:hanging="360"/>
      </w:pPr>
      <w:rPr>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765329BE"/>
    <w:multiLevelType w:val="hybridMultilevel"/>
    <w:tmpl w:val="214810C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6"/>
  </w:num>
  <w:num w:numId="4">
    <w:abstractNumId w:val="1"/>
  </w:num>
  <w:num w:numId="5">
    <w:abstractNumId w:val="2"/>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B0A"/>
    <w:rsid w:val="0000408B"/>
    <w:rsid w:val="00023A8B"/>
    <w:rsid w:val="00025633"/>
    <w:rsid w:val="000269A5"/>
    <w:rsid w:val="00033DDF"/>
    <w:rsid w:val="000348A0"/>
    <w:rsid w:val="0004098A"/>
    <w:rsid w:val="000413EE"/>
    <w:rsid w:val="00055CA0"/>
    <w:rsid w:val="000601B4"/>
    <w:rsid w:val="00060E07"/>
    <w:rsid w:val="0009426D"/>
    <w:rsid w:val="00095E33"/>
    <w:rsid w:val="000A2DA0"/>
    <w:rsid w:val="000A2F41"/>
    <w:rsid w:val="000A5DC6"/>
    <w:rsid w:val="000B6983"/>
    <w:rsid w:val="000C4639"/>
    <w:rsid w:val="000C7213"/>
    <w:rsid w:val="000D6375"/>
    <w:rsid w:val="000E13BB"/>
    <w:rsid w:val="000E4069"/>
    <w:rsid w:val="000E4635"/>
    <w:rsid w:val="000F3391"/>
    <w:rsid w:val="00105BF6"/>
    <w:rsid w:val="00110B94"/>
    <w:rsid w:val="001168FF"/>
    <w:rsid w:val="00117513"/>
    <w:rsid w:val="00117575"/>
    <w:rsid w:val="0012498E"/>
    <w:rsid w:val="001261C2"/>
    <w:rsid w:val="00130703"/>
    <w:rsid w:val="0013106B"/>
    <w:rsid w:val="00134BD4"/>
    <w:rsid w:val="00146FDB"/>
    <w:rsid w:val="00152022"/>
    <w:rsid w:val="00154DCC"/>
    <w:rsid w:val="00156227"/>
    <w:rsid w:val="001654DC"/>
    <w:rsid w:val="001804C8"/>
    <w:rsid w:val="00181E37"/>
    <w:rsid w:val="00193D67"/>
    <w:rsid w:val="001A110F"/>
    <w:rsid w:val="001A3A56"/>
    <w:rsid w:val="001A65A4"/>
    <w:rsid w:val="001B0714"/>
    <w:rsid w:val="001B1737"/>
    <w:rsid w:val="001B3B55"/>
    <w:rsid w:val="001B60E0"/>
    <w:rsid w:val="001C4CFA"/>
    <w:rsid w:val="001C6D96"/>
    <w:rsid w:val="001D0FD6"/>
    <w:rsid w:val="001D37B0"/>
    <w:rsid w:val="001D58D5"/>
    <w:rsid w:val="00206EA6"/>
    <w:rsid w:val="00213D0E"/>
    <w:rsid w:val="002212EC"/>
    <w:rsid w:val="002342D8"/>
    <w:rsid w:val="00234978"/>
    <w:rsid w:val="002406DD"/>
    <w:rsid w:val="00252765"/>
    <w:rsid w:val="00273C41"/>
    <w:rsid w:val="0028166A"/>
    <w:rsid w:val="00282835"/>
    <w:rsid w:val="00284612"/>
    <w:rsid w:val="00293FBE"/>
    <w:rsid w:val="002A358F"/>
    <w:rsid w:val="002B01DC"/>
    <w:rsid w:val="002B0CCA"/>
    <w:rsid w:val="002B3230"/>
    <w:rsid w:val="002B3FCF"/>
    <w:rsid w:val="002C2866"/>
    <w:rsid w:val="002C3E45"/>
    <w:rsid w:val="002D3992"/>
    <w:rsid w:val="002D7506"/>
    <w:rsid w:val="002F4F59"/>
    <w:rsid w:val="00300D67"/>
    <w:rsid w:val="00303C0F"/>
    <w:rsid w:val="00303FA5"/>
    <w:rsid w:val="00304F10"/>
    <w:rsid w:val="00307AAD"/>
    <w:rsid w:val="0031458A"/>
    <w:rsid w:val="0032169F"/>
    <w:rsid w:val="003238F0"/>
    <w:rsid w:val="00346E90"/>
    <w:rsid w:val="00350F34"/>
    <w:rsid w:val="00365498"/>
    <w:rsid w:val="00367169"/>
    <w:rsid w:val="00390002"/>
    <w:rsid w:val="003A093A"/>
    <w:rsid w:val="003A1379"/>
    <w:rsid w:val="003A22F1"/>
    <w:rsid w:val="003A2831"/>
    <w:rsid w:val="003A2DDC"/>
    <w:rsid w:val="003A45C5"/>
    <w:rsid w:val="003B69D5"/>
    <w:rsid w:val="003B71DD"/>
    <w:rsid w:val="003B780A"/>
    <w:rsid w:val="003C571B"/>
    <w:rsid w:val="003C6DA1"/>
    <w:rsid w:val="003D1104"/>
    <w:rsid w:val="003D7BF7"/>
    <w:rsid w:val="003F08E7"/>
    <w:rsid w:val="00401ECA"/>
    <w:rsid w:val="00404BBF"/>
    <w:rsid w:val="00404DEF"/>
    <w:rsid w:val="00405B81"/>
    <w:rsid w:val="0040619F"/>
    <w:rsid w:val="00415896"/>
    <w:rsid w:val="004170B5"/>
    <w:rsid w:val="0041789A"/>
    <w:rsid w:val="004304D1"/>
    <w:rsid w:val="00441DF1"/>
    <w:rsid w:val="00450459"/>
    <w:rsid w:val="00454872"/>
    <w:rsid w:val="0046128B"/>
    <w:rsid w:val="00462819"/>
    <w:rsid w:val="00465F0C"/>
    <w:rsid w:val="004728B7"/>
    <w:rsid w:val="00475DD7"/>
    <w:rsid w:val="0047686B"/>
    <w:rsid w:val="004957F2"/>
    <w:rsid w:val="004A4935"/>
    <w:rsid w:val="004A7065"/>
    <w:rsid w:val="004C0135"/>
    <w:rsid w:val="004C0361"/>
    <w:rsid w:val="004D66D3"/>
    <w:rsid w:val="004D6F3D"/>
    <w:rsid w:val="004E0C6F"/>
    <w:rsid w:val="004E0E75"/>
    <w:rsid w:val="004F1B10"/>
    <w:rsid w:val="004F67FB"/>
    <w:rsid w:val="00500CCA"/>
    <w:rsid w:val="00506311"/>
    <w:rsid w:val="00510A4E"/>
    <w:rsid w:val="00523C4D"/>
    <w:rsid w:val="0052503D"/>
    <w:rsid w:val="00531410"/>
    <w:rsid w:val="005348DD"/>
    <w:rsid w:val="00570579"/>
    <w:rsid w:val="005753D5"/>
    <w:rsid w:val="005774F6"/>
    <w:rsid w:val="00583D0E"/>
    <w:rsid w:val="005955FD"/>
    <w:rsid w:val="005B7FE6"/>
    <w:rsid w:val="005C10F3"/>
    <w:rsid w:val="005C1881"/>
    <w:rsid w:val="005C47AD"/>
    <w:rsid w:val="005D1855"/>
    <w:rsid w:val="005D4F53"/>
    <w:rsid w:val="005F14B8"/>
    <w:rsid w:val="005F316E"/>
    <w:rsid w:val="00607EE0"/>
    <w:rsid w:val="00610E48"/>
    <w:rsid w:val="00620301"/>
    <w:rsid w:val="00625ACC"/>
    <w:rsid w:val="006266A1"/>
    <w:rsid w:val="00627442"/>
    <w:rsid w:val="006326CA"/>
    <w:rsid w:val="006356D1"/>
    <w:rsid w:val="00642334"/>
    <w:rsid w:val="00645C06"/>
    <w:rsid w:val="00647059"/>
    <w:rsid w:val="00654EFA"/>
    <w:rsid w:val="0065703D"/>
    <w:rsid w:val="006571AE"/>
    <w:rsid w:val="00663A8C"/>
    <w:rsid w:val="006645E7"/>
    <w:rsid w:val="00672B2C"/>
    <w:rsid w:val="006870C5"/>
    <w:rsid w:val="0069344E"/>
    <w:rsid w:val="006A3429"/>
    <w:rsid w:val="006A42E0"/>
    <w:rsid w:val="006B0971"/>
    <w:rsid w:val="006B5BDC"/>
    <w:rsid w:val="006B6235"/>
    <w:rsid w:val="006C382B"/>
    <w:rsid w:val="006C64BF"/>
    <w:rsid w:val="006D672C"/>
    <w:rsid w:val="006E3CD0"/>
    <w:rsid w:val="006F0C4F"/>
    <w:rsid w:val="006F0FB6"/>
    <w:rsid w:val="006F63D6"/>
    <w:rsid w:val="007014B6"/>
    <w:rsid w:val="007056F0"/>
    <w:rsid w:val="00706178"/>
    <w:rsid w:val="007071CF"/>
    <w:rsid w:val="00727327"/>
    <w:rsid w:val="00737159"/>
    <w:rsid w:val="00737D1E"/>
    <w:rsid w:val="0074756E"/>
    <w:rsid w:val="00757C1F"/>
    <w:rsid w:val="00757D80"/>
    <w:rsid w:val="00774C8B"/>
    <w:rsid w:val="00780D4D"/>
    <w:rsid w:val="00791244"/>
    <w:rsid w:val="007A00A3"/>
    <w:rsid w:val="007A3CBB"/>
    <w:rsid w:val="007A4B11"/>
    <w:rsid w:val="007A769B"/>
    <w:rsid w:val="007B1AAC"/>
    <w:rsid w:val="007B43D6"/>
    <w:rsid w:val="007B51AD"/>
    <w:rsid w:val="007B5EF6"/>
    <w:rsid w:val="007B7B32"/>
    <w:rsid w:val="007C4513"/>
    <w:rsid w:val="007C4F88"/>
    <w:rsid w:val="007D23B0"/>
    <w:rsid w:val="007D7EDC"/>
    <w:rsid w:val="007E067C"/>
    <w:rsid w:val="007F0D5B"/>
    <w:rsid w:val="007F4D03"/>
    <w:rsid w:val="007F639C"/>
    <w:rsid w:val="007F6487"/>
    <w:rsid w:val="00801A6B"/>
    <w:rsid w:val="00801EB9"/>
    <w:rsid w:val="00806D50"/>
    <w:rsid w:val="0081113A"/>
    <w:rsid w:val="00816D84"/>
    <w:rsid w:val="00817C62"/>
    <w:rsid w:val="00822046"/>
    <w:rsid w:val="0083204D"/>
    <w:rsid w:val="00835B0A"/>
    <w:rsid w:val="00835EF1"/>
    <w:rsid w:val="00841A53"/>
    <w:rsid w:val="00842E5F"/>
    <w:rsid w:val="00845879"/>
    <w:rsid w:val="00847E03"/>
    <w:rsid w:val="008622EF"/>
    <w:rsid w:val="0086295A"/>
    <w:rsid w:val="00877ED4"/>
    <w:rsid w:val="00877F7D"/>
    <w:rsid w:val="00883C86"/>
    <w:rsid w:val="00884797"/>
    <w:rsid w:val="008878F3"/>
    <w:rsid w:val="00892A52"/>
    <w:rsid w:val="00897F6D"/>
    <w:rsid w:val="008B1146"/>
    <w:rsid w:val="008B3922"/>
    <w:rsid w:val="008B4C5A"/>
    <w:rsid w:val="008B7994"/>
    <w:rsid w:val="008B7BA2"/>
    <w:rsid w:val="008D2071"/>
    <w:rsid w:val="008D688E"/>
    <w:rsid w:val="008D7EDB"/>
    <w:rsid w:val="008E3F89"/>
    <w:rsid w:val="008F2540"/>
    <w:rsid w:val="008F35A9"/>
    <w:rsid w:val="00920006"/>
    <w:rsid w:val="009305FF"/>
    <w:rsid w:val="009361D4"/>
    <w:rsid w:val="00937DA6"/>
    <w:rsid w:val="00952E89"/>
    <w:rsid w:val="009632F5"/>
    <w:rsid w:val="0097263D"/>
    <w:rsid w:val="009842F5"/>
    <w:rsid w:val="00986801"/>
    <w:rsid w:val="00986D9D"/>
    <w:rsid w:val="00992268"/>
    <w:rsid w:val="009951E6"/>
    <w:rsid w:val="0099656C"/>
    <w:rsid w:val="009A2DE6"/>
    <w:rsid w:val="009A55B6"/>
    <w:rsid w:val="009B5169"/>
    <w:rsid w:val="009B7599"/>
    <w:rsid w:val="009B7AB7"/>
    <w:rsid w:val="009C02E3"/>
    <w:rsid w:val="009C3A8A"/>
    <w:rsid w:val="009D05CD"/>
    <w:rsid w:val="009D15B8"/>
    <w:rsid w:val="009E30B4"/>
    <w:rsid w:val="009F4C78"/>
    <w:rsid w:val="009F779A"/>
    <w:rsid w:val="00A05D73"/>
    <w:rsid w:val="00A12782"/>
    <w:rsid w:val="00A1513F"/>
    <w:rsid w:val="00A21247"/>
    <w:rsid w:val="00A34221"/>
    <w:rsid w:val="00A35BDF"/>
    <w:rsid w:val="00A37981"/>
    <w:rsid w:val="00A379A1"/>
    <w:rsid w:val="00A40C3C"/>
    <w:rsid w:val="00A43DC3"/>
    <w:rsid w:val="00A538C2"/>
    <w:rsid w:val="00A56B30"/>
    <w:rsid w:val="00A576E2"/>
    <w:rsid w:val="00A66C63"/>
    <w:rsid w:val="00A7372A"/>
    <w:rsid w:val="00A7602C"/>
    <w:rsid w:val="00A814C7"/>
    <w:rsid w:val="00AA2B56"/>
    <w:rsid w:val="00AB3907"/>
    <w:rsid w:val="00AD19D5"/>
    <w:rsid w:val="00AD5DC3"/>
    <w:rsid w:val="00B04C25"/>
    <w:rsid w:val="00B103B2"/>
    <w:rsid w:val="00B161AF"/>
    <w:rsid w:val="00B178C3"/>
    <w:rsid w:val="00B27059"/>
    <w:rsid w:val="00B44D68"/>
    <w:rsid w:val="00B53C55"/>
    <w:rsid w:val="00B61D9C"/>
    <w:rsid w:val="00B6365E"/>
    <w:rsid w:val="00B74EC4"/>
    <w:rsid w:val="00B76676"/>
    <w:rsid w:val="00B776DB"/>
    <w:rsid w:val="00B84972"/>
    <w:rsid w:val="00B92858"/>
    <w:rsid w:val="00BA0639"/>
    <w:rsid w:val="00BA2EB0"/>
    <w:rsid w:val="00BB0A3C"/>
    <w:rsid w:val="00BC013D"/>
    <w:rsid w:val="00BC15A9"/>
    <w:rsid w:val="00BC62D8"/>
    <w:rsid w:val="00BD32A8"/>
    <w:rsid w:val="00BD399E"/>
    <w:rsid w:val="00BD3F80"/>
    <w:rsid w:val="00BD5055"/>
    <w:rsid w:val="00BE550C"/>
    <w:rsid w:val="00BF2F0A"/>
    <w:rsid w:val="00BF303A"/>
    <w:rsid w:val="00C012AE"/>
    <w:rsid w:val="00C10FC4"/>
    <w:rsid w:val="00C20CD8"/>
    <w:rsid w:val="00C31340"/>
    <w:rsid w:val="00C517D4"/>
    <w:rsid w:val="00C517FD"/>
    <w:rsid w:val="00C52514"/>
    <w:rsid w:val="00C52A62"/>
    <w:rsid w:val="00C579AC"/>
    <w:rsid w:val="00C62EDC"/>
    <w:rsid w:val="00C65B2C"/>
    <w:rsid w:val="00C8243D"/>
    <w:rsid w:val="00C91DA8"/>
    <w:rsid w:val="00C93ECC"/>
    <w:rsid w:val="00CB2B84"/>
    <w:rsid w:val="00CB7631"/>
    <w:rsid w:val="00CC039A"/>
    <w:rsid w:val="00CC1C5C"/>
    <w:rsid w:val="00CD1A73"/>
    <w:rsid w:val="00CD291B"/>
    <w:rsid w:val="00CD5DAE"/>
    <w:rsid w:val="00CF0B5C"/>
    <w:rsid w:val="00CF34EE"/>
    <w:rsid w:val="00CF5A1A"/>
    <w:rsid w:val="00D03D89"/>
    <w:rsid w:val="00D068B6"/>
    <w:rsid w:val="00D13B8B"/>
    <w:rsid w:val="00D177E1"/>
    <w:rsid w:val="00D23204"/>
    <w:rsid w:val="00D24F74"/>
    <w:rsid w:val="00D305DD"/>
    <w:rsid w:val="00D3175E"/>
    <w:rsid w:val="00D31C50"/>
    <w:rsid w:val="00D3381C"/>
    <w:rsid w:val="00D42113"/>
    <w:rsid w:val="00D520AD"/>
    <w:rsid w:val="00D526A9"/>
    <w:rsid w:val="00D52DE0"/>
    <w:rsid w:val="00D55507"/>
    <w:rsid w:val="00D566A9"/>
    <w:rsid w:val="00D76062"/>
    <w:rsid w:val="00D8760A"/>
    <w:rsid w:val="00DB2DF2"/>
    <w:rsid w:val="00DC095D"/>
    <w:rsid w:val="00DC0C77"/>
    <w:rsid w:val="00DD5891"/>
    <w:rsid w:val="00DE5EF0"/>
    <w:rsid w:val="00E02ACE"/>
    <w:rsid w:val="00E03D7C"/>
    <w:rsid w:val="00E16A4E"/>
    <w:rsid w:val="00E343A1"/>
    <w:rsid w:val="00E45188"/>
    <w:rsid w:val="00E45A71"/>
    <w:rsid w:val="00E52AC9"/>
    <w:rsid w:val="00E674DE"/>
    <w:rsid w:val="00E76EE2"/>
    <w:rsid w:val="00E81192"/>
    <w:rsid w:val="00E8302A"/>
    <w:rsid w:val="00E9213D"/>
    <w:rsid w:val="00EA17FA"/>
    <w:rsid w:val="00EA2CDA"/>
    <w:rsid w:val="00EB1AE9"/>
    <w:rsid w:val="00EB4349"/>
    <w:rsid w:val="00EC126E"/>
    <w:rsid w:val="00EC1AB5"/>
    <w:rsid w:val="00ED7286"/>
    <w:rsid w:val="00EE63EC"/>
    <w:rsid w:val="00F03C99"/>
    <w:rsid w:val="00F04270"/>
    <w:rsid w:val="00F055BA"/>
    <w:rsid w:val="00F12377"/>
    <w:rsid w:val="00F170DA"/>
    <w:rsid w:val="00F329D0"/>
    <w:rsid w:val="00F33F67"/>
    <w:rsid w:val="00F40852"/>
    <w:rsid w:val="00F44495"/>
    <w:rsid w:val="00F44A40"/>
    <w:rsid w:val="00F46428"/>
    <w:rsid w:val="00F553F9"/>
    <w:rsid w:val="00F67CA4"/>
    <w:rsid w:val="00F71118"/>
    <w:rsid w:val="00F737AE"/>
    <w:rsid w:val="00F757B6"/>
    <w:rsid w:val="00F80E9B"/>
    <w:rsid w:val="00F82469"/>
    <w:rsid w:val="00F86773"/>
    <w:rsid w:val="00F86F60"/>
    <w:rsid w:val="00F9335C"/>
    <w:rsid w:val="00F96DD4"/>
    <w:rsid w:val="00FA4D91"/>
    <w:rsid w:val="00FA664A"/>
    <w:rsid w:val="00FC3014"/>
    <w:rsid w:val="00FD6A88"/>
    <w:rsid w:val="00FE02C8"/>
    <w:rsid w:val="00FE784C"/>
    <w:rsid w:val="00FF01A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E9EA2"/>
  <w15:chartTrackingRefBased/>
  <w15:docId w15:val="{2F85C8BD-F119-4E47-AEA5-BAA914F40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5B0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1247"/>
    <w:pPr>
      <w:tabs>
        <w:tab w:val="center" w:pos="4153"/>
        <w:tab w:val="right" w:pos="8306"/>
      </w:tabs>
    </w:pPr>
  </w:style>
  <w:style w:type="character" w:customStyle="1" w:styleId="HeaderChar">
    <w:name w:val="Header Char"/>
    <w:basedOn w:val="DefaultParagraphFont"/>
    <w:link w:val="Header"/>
    <w:uiPriority w:val="99"/>
    <w:rsid w:val="00A2124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21247"/>
    <w:pPr>
      <w:tabs>
        <w:tab w:val="center" w:pos="4153"/>
        <w:tab w:val="right" w:pos="8306"/>
      </w:tabs>
    </w:pPr>
  </w:style>
  <w:style w:type="character" w:customStyle="1" w:styleId="FooterChar">
    <w:name w:val="Footer Char"/>
    <w:basedOn w:val="DefaultParagraphFont"/>
    <w:link w:val="Footer"/>
    <w:uiPriority w:val="99"/>
    <w:rsid w:val="00A21247"/>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401ECA"/>
    <w:pPr>
      <w:spacing w:after="120"/>
      <w:jc w:val="both"/>
    </w:pPr>
    <w:rPr>
      <w:lang w:val="en-US"/>
    </w:rPr>
  </w:style>
  <w:style w:type="character" w:customStyle="1" w:styleId="BodyTextChar">
    <w:name w:val="Body Text Char"/>
    <w:basedOn w:val="DefaultParagraphFont"/>
    <w:link w:val="BodyText"/>
    <w:uiPriority w:val="99"/>
    <w:rsid w:val="00401ECA"/>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9305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05FF"/>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1B60E0"/>
    <w:rPr>
      <w:sz w:val="16"/>
      <w:szCs w:val="16"/>
    </w:rPr>
  </w:style>
  <w:style w:type="paragraph" w:styleId="CommentText">
    <w:name w:val="annotation text"/>
    <w:basedOn w:val="Normal"/>
    <w:link w:val="CommentTextChar"/>
    <w:uiPriority w:val="99"/>
    <w:semiHidden/>
    <w:unhideWhenUsed/>
    <w:rsid w:val="001B60E0"/>
    <w:rPr>
      <w:sz w:val="20"/>
      <w:szCs w:val="20"/>
    </w:rPr>
  </w:style>
  <w:style w:type="character" w:customStyle="1" w:styleId="CommentTextChar">
    <w:name w:val="Comment Text Char"/>
    <w:basedOn w:val="DefaultParagraphFont"/>
    <w:link w:val="CommentText"/>
    <w:uiPriority w:val="99"/>
    <w:semiHidden/>
    <w:rsid w:val="001B60E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B60E0"/>
    <w:rPr>
      <w:b/>
      <w:bCs/>
    </w:rPr>
  </w:style>
  <w:style w:type="character" w:customStyle="1" w:styleId="CommentSubjectChar">
    <w:name w:val="Comment Subject Char"/>
    <w:basedOn w:val="CommentTextChar"/>
    <w:link w:val="CommentSubject"/>
    <w:uiPriority w:val="99"/>
    <w:semiHidden/>
    <w:rsid w:val="001B60E0"/>
    <w:rPr>
      <w:rFonts w:ascii="Times New Roman" w:eastAsia="Times New Roman" w:hAnsi="Times New Roman" w:cs="Times New Roman"/>
      <w:b/>
      <w:bCs/>
      <w:sz w:val="20"/>
      <w:szCs w:val="20"/>
    </w:rPr>
  </w:style>
  <w:style w:type="paragraph" w:styleId="ListParagraph">
    <w:name w:val="List Paragraph"/>
    <w:basedOn w:val="Normal"/>
    <w:uiPriority w:val="34"/>
    <w:qFormat/>
    <w:rsid w:val="00BE550C"/>
    <w:pPr>
      <w:ind w:left="720"/>
      <w:contextualSpacing/>
    </w:pPr>
  </w:style>
  <w:style w:type="paragraph" w:customStyle="1" w:styleId="Default">
    <w:name w:val="Default"/>
    <w:rsid w:val="00EB434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ody">
    <w:name w:val="Body"/>
    <w:link w:val="BodyChar"/>
    <w:rsid w:val="003A093A"/>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lv-LV"/>
    </w:rPr>
  </w:style>
  <w:style w:type="character" w:customStyle="1" w:styleId="BodyChar">
    <w:name w:val="Body Char"/>
    <w:basedOn w:val="DefaultParagraphFont"/>
    <w:link w:val="Body"/>
    <w:rsid w:val="003A093A"/>
    <w:rPr>
      <w:rFonts w:ascii="Helvetica" w:eastAsia="Arial Unicode MS" w:hAnsi="Arial Unicode MS" w:cs="Arial Unicode MS"/>
      <w:color w:val="000000"/>
      <w:bdr w:val="nil"/>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CDFFD2-2FC3-4344-89C1-90090CB60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6</Pages>
  <Words>6189</Words>
  <Characters>3529</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agita</dc:creator>
  <cp:keywords/>
  <dc:description/>
  <cp:lastModifiedBy>agita</cp:lastModifiedBy>
  <cp:revision>12</cp:revision>
  <cp:lastPrinted>2019-04-01T15:50:00Z</cp:lastPrinted>
  <dcterms:created xsi:type="dcterms:W3CDTF">2022-02-09T11:52:00Z</dcterms:created>
  <dcterms:modified xsi:type="dcterms:W3CDTF">2022-02-14T11:09:00Z</dcterms:modified>
</cp:coreProperties>
</file>