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66918" w14:textId="77777777" w:rsidR="000245CB" w:rsidRDefault="000245CB" w:rsidP="000245C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Pr="00E43382">
        <w:rPr>
          <w:rFonts w:ascii="Times New Roman" w:hAnsi="Times New Roman" w:cs="Times New Roman"/>
          <w:b/>
          <w:bCs/>
          <w:color w:val="000000"/>
          <w:sz w:val="24"/>
          <w:szCs w:val="24"/>
        </w:rPr>
        <w:t>.pielikums</w:t>
      </w:r>
    </w:p>
    <w:p w14:paraId="253A8E91" w14:textId="77777777" w:rsidR="000245CB" w:rsidRPr="00E43382" w:rsidRDefault="000245CB" w:rsidP="000245CB">
      <w:pPr>
        <w:autoSpaceDE w:val="0"/>
        <w:autoSpaceDN w:val="0"/>
        <w:adjustRightInd w:val="0"/>
        <w:spacing w:after="0" w:line="240" w:lineRule="auto"/>
        <w:jc w:val="right"/>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 xml:space="preserve"> </w:t>
      </w:r>
    </w:p>
    <w:p w14:paraId="527C2A24" w14:textId="77777777" w:rsidR="000245CB" w:rsidRPr="00E43382" w:rsidRDefault="000245CB" w:rsidP="000245CB">
      <w:pPr>
        <w:autoSpaceDE w:val="0"/>
        <w:autoSpaceDN w:val="0"/>
        <w:adjustRightInd w:val="0"/>
        <w:spacing w:after="0" w:line="240" w:lineRule="auto"/>
        <w:rPr>
          <w:rFonts w:ascii="Times New Roman" w:hAnsi="Times New Roman" w:cs="Times New Roman"/>
          <w:b/>
          <w:bCs/>
          <w:color w:val="000000"/>
          <w:sz w:val="23"/>
          <w:szCs w:val="23"/>
        </w:rPr>
      </w:pPr>
    </w:p>
    <w:p w14:paraId="00697C47" w14:textId="77777777" w:rsidR="000245CB" w:rsidRPr="00E43382" w:rsidRDefault="000245CB" w:rsidP="000245CB">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LĪGUMS</w:t>
      </w:r>
      <w:r>
        <w:rPr>
          <w:rFonts w:ascii="Times New Roman" w:hAnsi="Times New Roman" w:cs="Times New Roman"/>
          <w:b/>
          <w:bCs/>
          <w:color w:val="000000"/>
          <w:sz w:val="23"/>
          <w:szCs w:val="23"/>
        </w:rPr>
        <w:t xml:space="preserve"> (projekts)</w:t>
      </w:r>
    </w:p>
    <w:p w14:paraId="69D1510F" w14:textId="77777777" w:rsidR="000245CB" w:rsidRPr="00E43382" w:rsidRDefault="000245CB" w:rsidP="000245CB">
      <w:pPr>
        <w:autoSpaceDE w:val="0"/>
        <w:autoSpaceDN w:val="0"/>
        <w:adjustRightInd w:val="0"/>
        <w:spacing w:after="0" w:line="240" w:lineRule="auto"/>
        <w:rPr>
          <w:rFonts w:ascii="Times New Roman" w:hAnsi="Times New Roman" w:cs="Times New Roman"/>
          <w:b/>
          <w:bCs/>
          <w:color w:val="000000"/>
          <w:sz w:val="23"/>
          <w:szCs w:val="23"/>
        </w:rPr>
      </w:pPr>
    </w:p>
    <w:p w14:paraId="1E1F9F2B" w14:textId="77777777" w:rsidR="000245CB" w:rsidRPr="00E43382" w:rsidRDefault="000245CB" w:rsidP="000245CB">
      <w:pPr>
        <w:autoSpaceDE w:val="0"/>
        <w:autoSpaceDN w:val="0"/>
        <w:adjustRightInd w:val="0"/>
        <w:spacing w:after="0" w:line="240" w:lineRule="auto"/>
        <w:jc w:val="center"/>
        <w:rPr>
          <w:rFonts w:ascii="Times New Roman" w:hAnsi="Times New Roman" w:cs="Times New Roman"/>
          <w:b/>
          <w:bCs/>
          <w:color w:val="000000"/>
          <w:sz w:val="23"/>
          <w:szCs w:val="23"/>
        </w:rPr>
      </w:pPr>
      <w:r w:rsidRPr="00E43382">
        <w:rPr>
          <w:rFonts w:ascii="Times New Roman" w:hAnsi="Times New Roman" w:cs="Times New Roman"/>
          <w:b/>
          <w:bCs/>
          <w:color w:val="000000"/>
          <w:sz w:val="23"/>
          <w:szCs w:val="23"/>
        </w:rPr>
        <w:t>Par koksnes piegādi</w:t>
      </w:r>
    </w:p>
    <w:p w14:paraId="3E29FA01" w14:textId="77777777" w:rsidR="000245CB" w:rsidRPr="00E43382" w:rsidRDefault="000245CB" w:rsidP="000245CB">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Nr.</w:t>
      </w:r>
      <w:r>
        <w:rPr>
          <w:rFonts w:ascii="Times New Roman" w:hAnsi="Times New Roman" w:cs="Times New Roman"/>
          <w:b/>
          <w:bCs/>
          <w:color w:val="000000"/>
          <w:sz w:val="23"/>
          <w:szCs w:val="23"/>
        </w:rPr>
        <w:t xml:space="preserve"> </w:t>
      </w:r>
    </w:p>
    <w:p w14:paraId="6B68D9D8" w14:textId="77777777" w:rsidR="000245CB" w:rsidRPr="00E43382" w:rsidRDefault="000245CB" w:rsidP="000245CB">
      <w:pPr>
        <w:autoSpaceDE w:val="0"/>
        <w:autoSpaceDN w:val="0"/>
        <w:adjustRightInd w:val="0"/>
        <w:spacing w:after="0" w:line="240" w:lineRule="auto"/>
        <w:rPr>
          <w:rFonts w:ascii="Times New Roman" w:hAnsi="Times New Roman" w:cs="Times New Roman"/>
          <w:color w:val="000000"/>
          <w:sz w:val="23"/>
          <w:szCs w:val="23"/>
        </w:rPr>
      </w:pPr>
    </w:p>
    <w:p w14:paraId="307A195F" w14:textId="77777777" w:rsidR="000245CB" w:rsidRPr="00E43382" w:rsidRDefault="000245CB" w:rsidP="000245C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Aizkraukle</w:t>
      </w:r>
      <w:r w:rsidRPr="00E43382">
        <w:rPr>
          <w:rFonts w:ascii="Times New Roman" w:hAnsi="Times New Roman" w:cs="Times New Roman"/>
          <w:sz w:val="23"/>
          <w:szCs w:val="23"/>
        </w:rPr>
        <w:t xml:space="preserve">, </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p>
    <w:p w14:paraId="572C2C8C" w14:textId="77777777" w:rsidR="000245CB" w:rsidRPr="00E43382" w:rsidRDefault="000245CB" w:rsidP="000245CB">
      <w:pPr>
        <w:autoSpaceDE w:val="0"/>
        <w:autoSpaceDN w:val="0"/>
        <w:adjustRightInd w:val="0"/>
        <w:spacing w:after="0" w:line="240" w:lineRule="auto"/>
        <w:rPr>
          <w:rFonts w:ascii="Times New Roman" w:hAnsi="Times New Roman" w:cs="Times New Roman"/>
          <w:b/>
          <w:bCs/>
          <w:sz w:val="23"/>
          <w:szCs w:val="23"/>
        </w:rPr>
      </w:pPr>
    </w:p>
    <w:p w14:paraId="54B5EB4C"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b/>
          <w:bCs/>
          <w:sz w:val="23"/>
          <w:szCs w:val="23"/>
        </w:rPr>
      </w:pPr>
      <w:r w:rsidRPr="00E43382">
        <w:rPr>
          <w:rFonts w:ascii="Times New Roman" w:hAnsi="Times New Roman" w:cs="Times New Roman"/>
          <w:b/>
          <w:bCs/>
          <w:sz w:val="23"/>
          <w:szCs w:val="23"/>
        </w:rPr>
        <w:t>SIA “</w:t>
      </w:r>
      <w:r>
        <w:rPr>
          <w:rFonts w:ascii="Times New Roman" w:hAnsi="Times New Roman" w:cs="Times New Roman"/>
          <w:b/>
          <w:bCs/>
          <w:sz w:val="23"/>
          <w:szCs w:val="23"/>
        </w:rPr>
        <w:t>AIZKRAUKLES SILTUMS</w:t>
      </w:r>
      <w:r w:rsidRPr="00E43382">
        <w:rPr>
          <w:rFonts w:ascii="Times New Roman" w:hAnsi="Times New Roman" w:cs="Times New Roman"/>
          <w:b/>
          <w:bCs/>
          <w:sz w:val="23"/>
          <w:szCs w:val="23"/>
        </w:rPr>
        <w:t xml:space="preserve">” </w:t>
      </w:r>
      <w:r w:rsidRPr="00E43382">
        <w:rPr>
          <w:rFonts w:ascii="Times New Roman" w:hAnsi="Times New Roman" w:cs="Times New Roman"/>
          <w:sz w:val="23"/>
          <w:szCs w:val="23"/>
        </w:rPr>
        <w:t xml:space="preserve">(Pircējs), </w:t>
      </w:r>
      <w:bookmarkStart w:id="0" w:name="_Hlk111109802"/>
      <w:r w:rsidRPr="00E43382">
        <w:rPr>
          <w:rFonts w:ascii="Times New Roman" w:hAnsi="Times New Roman" w:cs="Times New Roman"/>
          <w:sz w:val="23"/>
          <w:szCs w:val="23"/>
        </w:rPr>
        <w:t xml:space="preserve">vienotais reģistrācijas Nr. </w:t>
      </w:r>
      <w:r w:rsidRPr="00D8339E">
        <w:rPr>
          <w:rFonts w:ascii="Times New Roman" w:hAnsi="Times New Roman" w:cs="Times New Roman"/>
          <w:sz w:val="23"/>
          <w:szCs w:val="23"/>
          <w:shd w:val="clear" w:color="auto" w:fill="FFFFFF"/>
        </w:rPr>
        <w:t>40003007886</w:t>
      </w:r>
      <w:r w:rsidRPr="00E43382">
        <w:rPr>
          <w:rFonts w:ascii="Times New Roman" w:hAnsi="Times New Roman" w:cs="Times New Roman"/>
          <w:sz w:val="23"/>
          <w:szCs w:val="23"/>
        </w:rPr>
        <w:t xml:space="preserve">, juridiskā adrese: </w:t>
      </w:r>
      <w:r w:rsidRPr="00D8339E">
        <w:rPr>
          <w:rFonts w:ascii="Times New Roman" w:hAnsi="Times New Roman" w:cs="Times New Roman"/>
          <w:sz w:val="23"/>
          <w:szCs w:val="23"/>
          <w:shd w:val="clear" w:color="auto" w:fill="FFFFFF"/>
        </w:rPr>
        <w:t xml:space="preserve">Rūpniecības ielā 2, Aizkraukle, </w:t>
      </w:r>
      <w:r>
        <w:rPr>
          <w:rFonts w:ascii="Times New Roman" w:hAnsi="Times New Roman" w:cs="Times New Roman"/>
          <w:sz w:val="23"/>
          <w:szCs w:val="23"/>
          <w:shd w:val="clear" w:color="auto" w:fill="FFFFFF"/>
        </w:rPr>
        <w:t xml:space="preserve">Aizkraukles novads, </w:t>
      </w:r>
      <w:r w:rsidRPr="00D8339E">
        <w:rPr>
          <w:rFonts w:ascii="Times New Roman" w:hAnsi="Times New Roman" w:cs="Times New Roman"/>
          <w:sz w:val="23"/>
          <w:szCs w:val="23"/>
          <w:shd w:val="clear" w:color="auto" w:fill="FFFFFF"/>
        </w:rPr>
        <w:t>LV-5101</w:t>
      </w:r>
      <w:bookmarkEnd w:id="0"/>
      <w:r w:rsidRPr="00E43382">
        <w:rPr>
          <w:rFonts w:ascii="Times New Roman" w:hAnsi="Times New Roman" w:cs="Times New Roman"/>
          <w:sz w:val="23"/>
          <w:szCs w:val="23"/>
        </w:rPr>
        <w:t xml:space="preserve">, kuru pārstāv tās valdes loceklis </w:t>
      </w:r>
      <w:r>
        <w:rPr>
          <w:rFonts w:ascii="Times New Roman" w:hAnsi="Times New Roman" w:cs="Times New Roman"/>
          <w:sz w:val="23"/>
          <w:szCs w:val="23"/>
        </w:rPr>
        <w:t>Edgars Bricis</w:t>
      </w:r>
      <w:r w:rsidRPr="00E43382">
        <w:rPr>
          <w:rFonts w:ascii="Times New Roman" w:hAnsi="Times New Roman" w:cs="Times New Roman"/>
          <w:sz w:val="23"/>
          <w:szCs w:val="23"/>
        </w:rPr>
        <w:t xml:space="preserve">, turpmāk tekstā - Pircējs, no vienas puses, un </w:t>
      </w:r>
    </w:p>
    <w:p w14:paraId="6210A6C9"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r>
      <w:r>
        <w:rPr>
          <w:rFonts w:ascii="Times New Roman" w:hAnsi="Times New Roman" w:cs="Times New Roman"/>
          <w:sz w:val="23"/>
          <w:szCs w:val="23"/>
          <w:u w:val="single"/>
        </w:rPr>
        <w:softHyphen/>
        <w:t>______________</w:t>
      </w:r>
      <w:r w:rsidRPr="00E43382">
        <w:rPr>
          <w:rFonts w:ascii="Times New Roman" w:hAnsi="Times New Roman" w:cs="Times New Roman"/>
          <w:sz w:val="23"/>
          <w:szCs w:val="23"/>
        </w:rPr>
        <w:t xml:space="preserve"> (Piegādātājs), reģistrācijas Nr. </w:t>
      </w:r>
      <w:r>
        <w:rPr>
          <w:rFonts w:ascii="Times New Roman" w:hAnsi="Times New Roman" w:cs="Times New Roman"/>
          <w:sz w:val="23"/>
          <w:szCs w:val="23"/>
        </w:rPr>
        <w:t>______________,</w:t>
      </w:r>
      <w:r w:rsidRPr="00E43382">
        <w:rPr>
          <w:rFonts w:ascii="Times New Roman" w:hAnsi="Times New Roman" w:cs="Times New Roman"/>
          <w:sz w:val="23"/>
          <w:szCs w:val="23"/>
        </w:rPr>
        <w:t xml:space="preserve"> juridiskā adrese: </w:t>
      </w:r>
      <w:r>
        <w:rPr>
          <w:rFonts w:ascii="Times New Roman" w:hAnsi="Times New Roman" w:cs="Times New Roman"/>
          <w:sz w:val="23"/>
          <w:szCs w:val="23"/>
        </w:rPr>
        <w:t>___________________</w:t>
      </w:r>
      <w:r w:rsidRPr="00E43382">
        <w:rPr>
          <w:rFonts w:ascii="Times New Roman" w:hAnsi="Times New Roman" w:cs="Times New Roman"/>
          <w:sz w:val="23"/>
          <w:szCs w:val="23"/>
        </w:rPr>
        <w:t xml:space="preserve">, </w:t>
      </w:r>
      <w:r w:rsidRPr="00E43382">
        <w:rPr>
          <w:rFonts w:ascii="Times New Roman" w:hAnsi="Times New Roman" w:cs="Times New Roman"/>
          <w:color w:val="000000"/>
          <w:sz w:val="23"/>
          <w:szCs w:val="23"/>
        </w:rPr>
        <w:t>kuru pārstāv</w:t>
      </w:r>
      <w:r>
        <w:rPr>
          <w:rFonts w:ascii="Times New Roman" w:hAnsi="Times New Roman" w:cs="Times New Roman"/>
          <w:color w:val="000000"/>
          <w:sz w:val="23"/>
          <w:szCs w:val="23"/>
        </w:rPr>
        <w:t>______________</w:t>
      </w:r>
      <w:r w:rsidRPr="00E43382">
        <w:rPr>
          <w:rFonts w:ascii="Times New Roman" w:hAnsi="Times New Roman" w:cs="Times New Roman"/>
          <w:color w:val="000000"/>
          <w:sz w:val="23"/>
          <w:szCs w:val="23"/>
        </w:rPr>
        <w:t xml:space="preserve">, no otras puses, katrs atsevišķi un abi kopā turpmāk – Puses, noslēdz šo līgumu (turpmāk tekstā – Līgums) par sekojošo: </w:t>
      </w:r>
    </w:p>
    <w:p w14:paraId="33DB679A"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b/>
          <w:bCs/>
          <w:color w:val="000000"/>
          <w:sz w:val="23"/>
          <w:szCs w:val="23"/>
        </w:rPr>
      </w:pPr>
    </w:p>
    <w:p w14:paraId="03225F15"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 xml:space="preserve">1. LĪGUMA PRIEKŠMETS </w:t>
      </w:r>
    </w:p>
    <w:p w14:paraId="58A65DD4" w14:textId="77777777" w:rsidR="000245CB"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1.1. Piegādātājs piegādā Pircējam </w:t>
      </w:r>
      <w:r w:rsidRPr="00D8339E">
        <w:rPr>
          <w:rFonts w:ascii="Times New Roman" w:hAnsi="Times New Roman" w:cs="Times New Roman"/>
          <w:i/>
          <w:iCs/>
          <w:color w:val="000000"/>
          <w:sz w:val="23"/>
          <w:szCs w:val="23"/>
        </w:rPr>
        <w:t>koksnes šķeldu</w:t>
      </w:r>
      <w:r>
        <w:rPr>
          <w:rFonts w:ascii="Times New Roman" w:hAnsi="Times New Roman" w:cs="Times New Roman"/>
          <w:color w:val="000000"/>
          <w:sz w:val="23"/>
          <w:szCs w:val="23"/>
        </w:rPr>
        <w:t xml:space="preserve"> </w:t>
      </w:r>
      <w:r w:rsidRPr="00E43382">
        <w:rPr>
          <w:rFonts w:ascii="Times New Roman" w:hAnsi="Times New Roman" w:cs="Times New Roman"/>
          <w:color w:val="000000"/>
          <w:sz w:val="23"/>
          <w:szCs w:val="23"/>
        </w:rPr>
        <w:t xml:space="preserve">(turpmāk tekstā - kurināmais), atbilstoši iepirkuma </w:t>
      </w:r>
      <w:r w:rsidRPr="00E43382">
        <w:rPr>
          <w:rFonts w:ascii="Times New Roman" w:hAnsi="Times New Roman" w:cs="Times New Roman"/>
          <w:sz w:val="24"/>
          <w:szCs w:val="24"/>
        </w:rPr>
        <w:t>“</w:t>
      </w:r>
      <w:r w:rsidRPr="00EE1B25">
        <w:rPr>
          <w:rFonts w:ascii="Times New Roman" w:hAnsi="Times New Roman" w:cs="Times New Roman"/>
          <w:sz w:val="24"/>
          <w:szCs w:val="24"/>
        </w:rPr>
        <w:t>Kurināmā</w:t>
      </w:r>
      <w:r>
        <w:rPr>
          <w:rFonts w:ascii="Times New Roman" w:hAnsi="Times New Roman" w:cs="Times New Roman"/>
          <w:sz w:val="24"/>
          <w:szCs w:val="24"/>
        </w:rPr>
        <w:t xml:space="preserve">s koksnes </w:t>
      </w:r>
      <w:r w:rsidRPr="00EE1B25">
        <w:rPr>
          <w:rFonts w:ascii="Times New Roman" w:hAnsi="Times New Roman" w:cs="Times New Roman"/>
          <w:sz w:val="24"/>
          <w:szCs w:val="24"/>
        </w:rPr>
        <w:t>iegāde 202</w:t>
      </w:r>
      <w:r>
        <w:rPr>
          <w:rFonts w:ascii="Times New Roman" w:hAnsi="Times New Roman" w:cs="Times New Roman"/>
          <w:sz w:val="24"/>
          <w:szCs w:val="24"/>
        </w:rPr>
        <w:t>4</w:t>
      </w:r>
      <w:r w:rsidRPr="00EE1B25">
        <w:rPr>
          <w:rFonts w:ascii="Times New Roman" w:hAnsi="Times New Roman" w:cs="Times New Roman"/>
          <w:sz w:val="24"/>
          <w:szCs w:val="24"/>
        </w:rPr>
        <w:t>/202</w:t>
      </w:r>
      <w:r>
        <w:rPr>
          <w:rFonts w:ascii="Times New Roman" w:hAnsi="Times New Roman" w:cs="Times New Roman"/>
          <w:sz w:val="24"/>
          <w:szCs w:val="24"/>
        </w:rPr>
        <w:t>5</w:t>
      </w:r>
      <w:r w:rsidRPr="00EE1B25">
        <w:rPr>
          <w:rFonts w:ascii="Times New Roman" w:hAnsi="Times New Roman" w:cs="Times New Roman"/>
          <w:sz w:val="24"/>
          <w:szCs w:val="24"/>
        </w:rPr>
        <w:t>.gada vajadzībām</w:t>
      </w:r>
      <w:r w:rsidRPr="00E43382">
        <w:rPr>
          <w:rFonts w:ascii="Times New Roman" w:hAnsi="Times New Roman" w:cs="Times New Roman"/>
          <w:sz w:val="24"/>
          <w:szCs w:val="24"/>
        </w:rPr>
        <w:t xml:space="preserve">”, identifikācijas Nr. </w:t>
      </w:r>
      <w:r w:rsidRPr="00002FF5">
        <w:rPr>
          <w:rFonts w:ascii="Times New Roman" w:hAnsi="Times New Roman" w:cs="Times New Roman"/>
          <w:color w:val="333333"/>
          <w:sz w:val="24"/>
          <w:szCs w:val="24"/>
          <w:shd w:val="clear" w:color="auto" w:fill="FFFFFF"/>
        </w:rPr>
        <w:t>AIZKRS/202</w:t>
      </w:r>
      <w:r>
        <w:rPr>
          <w:rFonts w:ascii="Times New Roman" w:hAnsi="Times New Roman" w:cs="Times New Roman"/>
          <w:color w:val="333333"/>
          <w:sz w:val="24"/>
          <w:szCs w:val="24"/>
          <w:shd w:val="clear" w:color="auto" w:fill="FFFFFF"/>
        </w:rPr>
        <w:t>4</w:t>
      </w:r>
      <w:r w:rsidRPr="00002FF5">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2</w:t>
      </w:r>
      <w:r w:rsidRPr="00E43382">
        <w:rPr>
          <w:rFonts w:ascii="Times New Roman" w:hAnsi="Times New Roman" w:cs="Times New Roman"/>
          <w:sz w:val="23"/>
          <w:szCs w:val="23"/>
        </w:rPr>
        <w:t>,</w:t>
      </w:r>
      <w:r w:rsidRPr="00E43382">
        <w:rPr>
          <w:rFonts w:ascii="Times New Roman" w:hAnsi="Times New Roman" w:cs="Times New Roman"/>
          <w:color w:val="000000"/>
          <w:sz w:val="23"/>
          <w:szCs w:val="23"/>
        </w:rPr>
        <w:t xml:space="preserve"> (turpmāk tekstā - Iepirkums) prasībām</w:t>
      </w:r>
      <w:r>
        <w:rPr>
          <w:rFonts w:ascii="Times New Roman" w:hAnsi="Times New Roman" w:cs="Times New Roman"/>
          <w:color w:val="000000"/>
          <w:sz w:val="23"/>
          <w:szCs w:val="23"/>
        </w:rPr>
        <w:t xml:space="preserve">, sekojošām </w:t>
      </w:r>
      <w:r w:rsidRPr="00E43382">
        <w:rPr>
          <w:rFonts w:ascii="Times New Roman" w:hAnsi="Times New Roman" w:cs="Times New Roman"/>
          <w:color w:val="000000"/>
          <w:sz w:val="23"/>
          <w:szCs w:val="23"/>
        </w:rPr>
        <w:t>katlu māj</w:t>
      </w:r>
      <w:r>
        <w:rPr>
          <w:rFonts w:ascii="Times New Roman" w:hAnsi="Times New Roman" w:cs="Times New Roman"/>
          <w:color w:val="000000"/>
          <w:sz w:val="23"/>
          <w:szCs w:val="23"/>
        </w:rPr>
        <w:t>ām:</w:t>
      </w:r>
    </w:p>
    <w:p w14:paraId="016A6683" w14:textId="77777777" w:rsidR="000245CB" w:rsidRPr="00D8339E"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a) </w:t>
      </w:r>
      <w:r w:rsidRPr="00D8339E">
        <w:rPr>
          <w:rFonts w:ascii="Times New Roman" w:hAnsi="Times New Roman" w:cs="Times New Roman"/>
          <w:color w:val="000000"/>
          <w:sz w:val="23"/>
          <w:szCs w:val="23"/>
        </w:rPr>
        <w:t>Kokneses kultūras centrs, Hanzas iela 2, Koknese, Aizkraukles novads, LV-5113</w:t>
      </w:r>
      <w:r>
        <w:rPr>
          <w:rFonts w:ascii="Times New Roman" w:hAnsi="Times New Roman" w:cs="Times New Roman"/>
          <w:color w:val="000000"/>
          <w:sz w:val="23"/>
          <w:szCs w:val="23"/>
        </w:rPr>
        <w:t>;</w:t>
      </w:r>
    </w:p>
    <w:p w14:paraId="69EB678F" w14:textId="77777777" w:rsidR="000245CB" w:rsidRPr="00D8339E"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 </w:t>
      </w:r>
      <w:r w:rsidRPr="00D8339E">
        <w:rPr>
          <w:rFonts w:ascii="Times New Roman" w:hAnsi="Times New Roman" w:cs="Times New Roman"/>
          <w:color w:val="000000"/>
          <w:sz w:val="23"/>
          <w:szCs w:val="23"/>
        </w:rPr>
        <w:t>Kokneses sociālais dienests, Vērenes iela-1, Koknese, Aizkraukles novads, LV-5113</w:t>
      </w:r>
      <w:r>
        <w:rPr>
          <w:rFonts w:ascii="Times New Roman" w:hAnsi="Times New Roman" w:cs="Times New Roman"/>
          <w:color w:val="000000"/>
          <w:sz w:val="23"/>
          <w:szCs w:val="23"/>
        </w:rPr>
        <w:t>;</w:t>
      </w:r>
    </w:p>
    <w:p w14:paraId="06F0CD18" w14:textId="77777777" w:rsidR="000245CB" w:rsidRPr="00D8339E"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w:t>
      </w:r>
      <w:r w:rsidRPr="00D8339E">
        <w:rPr>
          <w:rFonts w:ascii="Times New Roman" w:hAnsi="Times New Roman" w:cs="Times New Roman"/>
          <w:color w:val="000000"/>
          <w:sz w:val="23"/>
          <w:szCs w:val="23"/>
        </w:rPr>
        <w:t>PII “Bitīte”, Vecbebri, Bebru pagasts, Aizkraukles novads, LV-5135</w:t>
      </w:r>
      <w:r>
        <w:rPr>
          <w:rFonts w:ascii="Times New Roman" w:hAnsi="Times New Roman" w:cs="Times New Roman"/>
          <w:color w:val="000000"/>
          <w:sz w:val="23"/>
          <w:szCs w:val="23"/>
        </w:rPr>
        <w:t>;</w:t>
      </w:r>
    </w:p>
    <w:p w14:paraId="5EF8BF20" w14:textId="77777777" w:rsidR="000245CB" w:rsidRPr="00D8339E"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w:t>
      </w:r>
      <w:r w:rsidRPr="00D8339E">
        <w:rPr>
          <w:rFonts w:ascii="Times New Roman" w:hAnsi="Times New Roman" w:cs="Times New Roman"/>
          <w:color w:val="000000"/>
          <w:sz w:val="23"/>
          <w:szCs w:val="23"/>
        </w:rPr>
        <w:t>Klientu apkalpošanas centrs “Papardes”, Vecbebri, Bebru pagasts, Aizkraukles novads, LV-5135</w:t>
      </w:r>
      <w:r>
        <w:rPr>
          <w:rFonts w:ascii="Times New Roman" w:hAnsi="Times New Roman" w:cs="Times New Roman"/>
          <w:color w:val="000000"/>
          <w:sz w:val="23"/>
          <w:szCs w:val="23"/>
        </w:rPr>
        <w:t>;</w:t>
      </w:r>
    </w:p>
    <w:p w14:paraId="07C90B51" w14:textId="77777777" w:rsidR="000245CB" w:rsidRPr="00D8339E"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e) </w:t>
      </w:r>
      <w:r w:rsidRPr="00D8339E">
        <w:rPr>
          <w:rFonts w:ascii="Times New Roman" w:hAnsi="Times New Roman" w:cs="Times New Roman"/>
          <w:color w:val="000000"/>
          <w:sz w:val="23"/>
          <w:szCs w:val="23"/>
        </w:rPr>
        <w:t>Bebru pamatskola, Bebru pagasts, Aizkraukles novads, LV-5135</w:t>
      </w:r>
      <w:r>
        <w:rPr>
          <w:rFonts w:ascii="Times New Roman" w:hAnsi="Times New Roman" w:cs="Times New Roman"/>
          <w:color w:val="000000"/>
          <w:sz w:val="23"/>
          <w:szCs w:val="23"/>
        </w:rPr>
        <w:t>;</w:t>
      </w:r>
    </w:p>
    <w:p w14:paraId="46C3C9FD" w14:textId="77777777" w:rsidR="000245CB"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f) </w:t>
      </w:r>
      <w:r w:rsidRPr="00D8339E">
        <w:rPr>
          <w:rFonts w:ascii="Times New Roman" w:hAnsi="Times New Roman" w:cs="Times New Roman"/>
          <w:color w:val="000000"/>
          <w:sz w:val="23"/>
          <w:szCs w:val="23"/>
        </w:rPr>
        <w:t>Vecbebru tehnikuma komplekss, Bebru pagasts, Aizkraukles novads, LV-5135</w:t>
      </w:r>
      <w:r>
        <w:rPr>
          <w:rFonts w:ascii="Times New Roman" w:hAnsi="Times New Roman" w:cs="Times New Roman"/>
          <w:color w:val="000000"/>
          <w:sz w:val="23"/>
          <w:szCs w:val="23"/>
        </w:rPr>
        <w:t>.</w:t>
      </w:r>
    </w:p>
    <w:p w14:paraId="6028C527"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1.2. Kurināmā kvalitāte jāatbilst Iepirkuma tehniskās specifikācijas aprakstam (pielikums Nr.1). </w:t>
      </w:r>
    </w:p>
    <w:p w14:paraId="172045A2"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1.3. Piegādātājs piegādā kurināmo Pircēja noteiktajā apjomā un termiņā, lai nodrošinātu Līgumā norādītās katlu mājas nepārtrauktu darbību nepieciešamās slodzes režīmā 202</w:t>
      </w:r>
      <w:r>
        <w:rPr>
          <w:rFonts w:ascii="Times New Roman" w:hAnsi="Times New Roman" w:cs="Times New Roman"/>
          <w:color w:val="000000"/>
          <w:sz w:val="23"/>
          <w:szCs w:val="23"/>
        </w:rPr>
        <w:t>4</w:t>
      </w:r>
      <w:r w:rsidRPr="00E43382">
        <w:rPr>
          <w:rFonts w:ascii="Times New Roman" w:hAnsi="Times New Roman" w:cs="Times New Roman"/>
          <w:color w:val="000000"/>
          <w:sz w:val="23"/>
          <w:szCs w:val="23"/>
        </w:rPr>
        <w:t>./202</w:t>
      </w:r>
      <w:r>
        <w:rPr>
          <w:rFonts w:ascii="Times New Roman" w:hAnsi="Times New Roman" w:cs="Times New Roman"/>
          <w:color w:val="000000"/>
          <w:sz w:val="23"/>
          <w:szCs w:val="23"/>
        </w:rPr>
        <w:t>5</w:t>
      </w:r>
      <w:r w:rsidRPr="00E43382">
        <w:rPr>
          <w:rFonts w:ascii="Times New Roman" w:hAnsi="Times New Roman" w:cs="Times New Roman"/>
          <w:color w:val="000000"/>
          <w:sz w:val="23"/>
          <w:szCs w:val="23"/>
        </w:rPr>
        <w:t xml:space="preserve">.gada apkures sezonā, kopējā siltumenerģijas daudzuma ap </w:t>
      </w:r>
      <w:r>
        <w:rPr>
          <w:rFonts w:ascii="Times New Roman" w:hAnsi="Times New Roman" w:cs="Times New Roman"/>
          <w:color w:val="000000"/>
          <w:sz w:val="23"/>
          <w:szCs w:val="23"/>
        </w:rPr>
        <w:t>2000</w:t>
      </w:r>
      <w:r>
        <w:rPr>
          <w:rFonts w:ascii="Times New Roman" w:hAnsi="Times New Roman" w:cs="Times New Roman"/>
          <w:color w:val="000000"/>
          <w:sz w:val="24"/>
          <w:szCs w:val="24"/>
        </w:rPr>
        <w:t xml:space="preserve">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 xml:space="preserve"> saražošanai. Piegādātājam jānodrošina stabila un nepārtraukta kurināmā piegāde. Piegādes pieņemšana uz vietas katlu mājā no plkst.</w:t>
      </w:r>
      <w:r>
        <w:rPr>
          <w:rFonts w:ascii="Times New Roman" w:hAnsi="Times New Roman" w:cs="Times New Roman"/>
          <w:color w:val="000000"/>
          <w:sz w:val="23"/>
          <w:szCs w:val="23"/>
        </w:rPr>
        <w:t xml:space="preserve"> </w:t>
      </w:r>
      <w:r w:rsidRPr="00E43382">
        <w:rPr>
          <w:rFonts w:ascii="Times New Roman" w:hAnsi="Times New Roman" w:cs="Times New Roman"/>
          <w:color w:val="000000"/>
          <w:sz w:val="23"/>
          <w:szCs w:val="23"/>
        </w:rPr>
        <w:t>8:00 – 17:00.</w:t>
      </w:r>
      <w:r>
        <w:rPr>
          <w:rFonts w:ascii="Times New Roman" w:hAnsi="Times New Roman" w:cs="Times New Roman"/>
          <w:color w:val="000000"/>
          <w:sz w:val="23"/>
          <w:szCs w:val="23"/>
        </w:rPr>
        <w:t xml:space="preserve"> </w:t>
      </w:r>
      <w:r w:rsidRPr="000A28FF">
        <w:rPr>
          <w:rFonts w:ascii="Times New Roman" w:hAnsi="Times New Roman" w:cs="Times New Roman"/>
          <w:color w:val="000000"/>
          <w:sz w:val="23"/>
          <w:szCs w:val="23"/>
        </w:rPr>
        <w:t>Kurināmā piegāde un tvertņu uzpildīšana veicama 48 stundu laikā pēc apkures katlu uzraugošās personas paziņojuma</w:t>
      </w:r>
      <w:r>
        <w:rPr>
          <w:rFonts w:ascii="Times New Roman" w:hAnsi="Times New Roman" w:cs="Times New Roman"/>
          <w:color w:val="000000"/>
          <w:sz w:val="23"/>
          <w:szCs w:val="23"/>
        </w:rPr>
        <w:t>.</w:t>
      </w:r>
    </w:p>
    <w:p w14:paraId="4C1C10DF"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1.4. Piegādātājs piegādā Pircējam kurināmo saskaņā ar šī Līguma noteikumiem no </w:t>
      </w:r>
      <w:r>
        <w:rPr>
          <w:rFonts w:ascii="Times New Roman" w:hAnsi="Times New Roman" w:cs="Times New Roman"/>
          <w:color w:val="000000"/>
          <w:sz w:val="23"/>
          <w:szCs w:val="23"/>
        </w:rPr>
        <w:t>2023. gada _________</w:t>
      </w:r>
      <w:r w:rsidRPr="00E43382">
        <w:rPr>
          <w:rFonts w:ascii="Times New Roman" w:hAnsi="Times New Roman" w:cs="Times New Roman"/>
          <w:color w:val="000000"/>
          <w:sz w:val="23"/>
          <w:szCs w:val="23"/>
        </w:rPr>
        <w:t xml:space="preserve"> (ieskaitot). </w:t>
      </w:r>
    </w:p>
    <w:p w14:paraId="6BC01D9D"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1.5. Ievērojot faktu, ka Pircēja saražotā siltumenerģijas izlietošana (piegāde) ir atkarīga tai skaitā no meteoroloģiskajiem apstākļiem un lietotāju pieprasījuma, Pircējam nav pienākuma iegādāties visu šī līguma ietvaros paredzēto un noteikto kurināmās </w:t>
      </w:r>
      <w:r w:rsidRPr="00483F7F">
        <w:rPr>
          <w:rFonts w:ascii="Times New Roman" w:hAnsi="Times New Roman" w:cs="Times New Roman"/>
          <w:i/>
          <w:iCs/>
          <w:color w:val="000000"/>
          <w:sz w:val="23"/>
          <w:szCs w:val="23"/>
        </w:rPr>
        <w:t xml:space="preserve">šķeldas </w:t>
      </w:r>
      <w:r w:rsidRPr="00E43382">
        <w:rPr>
          <w:rFonts w:ascii="Times New Roman" w:hAnsi="Times New Roman" w:cs="Times New Roman"/>
          <w:color w:val="000000"/>
          <w:sz w:val="23"/>
          <w:szCs w:val="23"/>
        </w:rPr>
        <w:t xml:space="preserve"> apjomu. Apkures sākums un perioda beigas +/- 20 dienas atkarībā no āra gaisa temperatūras.</w:t>
      </w:r>
      <w:r>
        <w:rPr>
          <w:rFonts w:ascii="Times New Roman" w:hAnsi="Times New Roman" w:cs="Times New Roman"/>
          <w:color w:val="000000"/>
          <w:sz w:val="23"/>
          <w:szCs w:val="23"/>
        </w:rPr>
        <w:t xml:space="preserve"> Tai skaitā noteiktais saražotas siltumenerģijas daudzums var palielināties.</w:t>
      </w:r>
    </w:p>
    <w:p w14:paraId="443D11BC" w14:textId="77777777" w:rsidR="000245CB" w:rsidRPr="00E43382" w:rsidRDefault="000245CB" w:rsidP="000245CB">
      <w:pPr>
        <w:autoSpaceDE w:val="0"/>
        <w:autoSpaceDN w:val="0"/>
        <w:adjustRightInd w:val="0"/>
        <w:spacing w:after="0" w:line="240" w:lineRule="auto"/>
        <w:rPr>
          <w:rFonts w:ascii="Times New Roman" w:hAnsi="Times New Roman" w:cs="Times New Roman"/>
          <w:b/>
          <w:bCs/>
          <w:color w:val="000000"/>
          <w:sz w:val="23"/>
          <w:szCs w:val="23"/>
        </w:rPr>
      </w:pPr>
    </w:p>
    <w:p w14:paraId="75DE4351"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2. APMAKSAS KĀRTĪBA</w:t>
      </w:r>
    </w:p>
    <w:p w14:paraId="6AC97B73"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2.1. Pircējs maksā Piegādātājam par šī Līguma noteikumiem atbilstoša piegādātā kurināmā sadedzināšanas rezultātā iegūtās siltumenerģijas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w:t>
      </w:r>
    </w:p>
    <w:p w14:paraId="4E91E2E3"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2.2. Pircējs maksā Piegādātājam par no Līguma 1.1. punktā noteiktā kurināmā un tur pat noteiktajā piegādes vietā Pircēja saražoto siltumenerģiju – EUR </w:t>
      </w:r>
      <w:r>
        <w:rPr>
          <w:rFonts w:ascii="Times New Roman" w:hAnsi="Times New Roman" w:cs="Times New Roman"/>
          <w:color w:val="000000"/>
          <w:sz w:val="23"/>
          <w:szCs w:val="23"/>
          <w:u w:val="single"/>
        </w:rPr>
        <w:t xml:space="preserve">_______ par </w:t>
      </w:r>
      <w:r w:rsidRPr="00E43382">
        <w:rPr>
          <w:rFonts w:ascii="Times New Roman" w:hAnsi="Times New Roman" w:cs="Times New Roman"/>
          <w:color w:val="000000"/>
          <w:sz w:val="23"/>
          <w:szCs w:val="23"/>
        </w:rPr>
        <w:t xml:space="preserve">1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 cena bez PVN.</w:t>
      </w:r>
    </w:p>
    <w:p w14:paraId="4DB9FEE6"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2.3. Šī līguma 2.2. punktā noteiktajā cenā ietilpst: kurināmais, tā piegādes un izkraušanas izmaksas Līguma 1.1 punktā noteiktajā kurināmā piegādes vietā</w:t>
      </w:r>
      <w:r>
        <w:rPr>
          <w:rFonts w:ascii="Times New Roman" w:hAnsi="Times New Roman" w:cs="Times New Roman"/>
          <w:color w:val="000000"/>
          <w:sz w:val="23"/>
          <w:szCs w:val="23"/>
        </w:rPr>
        <w:t>s</w:t>
      </w:r>
      <w:r w:rsidRPr="00E43382">
        <w:rPr>
          <w:rFonts w:ascii="Times New Roman" w:hAnsi="Times New Roman" w:cs="Times New Roman"/>
          <w:color w:val="000000"/>
          <w:sz w:val="23"/>
          <w:szCs w:val="23"/>
        </w:rPr>
        <w:t>.</w:t>
      </w:r>
    </w:p>
    <w:p w14:paraId="73748EA0"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color w:val="000000"/>
          <w:sz w:val="23"/>
          <w:szCs w:val="23"/>
        </w:rPr>
        <w:t>2.</w:t>
      </w:r>
      <w:r>
        <w:rPr>
          <w:rFonts w:ascii="Times New Roman" w:hAnsi="Times New Roman" w:cs="Times New Roman"/>
          <w:color w:val="000000"/>
          <w:sz w:val="23"/>
          <w:szCs w:val="23"/>
        </w:rPr>
        <w:t>4</w:t>
      </w:r>
      <w:r w:rsidRPr="00E43382">
        <w:rPr>
          <w:rFonts w:ascii="Times New Roman" w:hAnsi="Times New Roman" w:cs="Times New Roman"/>
          <w:color w:val="000000"/>
          <w:sz w:val="23"/>
          <w:szCs w:val="23"/>
        </w:rPr>
        <w:t xml:space="preserve">. Saražotās siltumenerģijas daudzumu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E43382">
        <w:rPr>
          <w:rFonts w:ascii="Times New Roman" w:hAnsi="Times New Roman" w:cs="Times New Roman"/>
          <w:sz w:val="23"/>
          <w:szCs w:val="23"/>
        </w:rPr>
        <w:t xml:space="preserve">sastādīšanā, tad šo aktu vienpusēji ir tiesīgs sastādīt Pircējs un Piegādātājs zaudē tiesības celt pretenzijas par šādi sastādīta akta sastādīšanu un tajā fiksētajiem rādījumiem. </w:t>
      </w:r>
    </w:p>
    <w:p w14:paraId="59907E7E"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2.</w:t>
      </w:r>
      <w:r>
        <w:rPr>
          <w:rFonts w:ascii="Times New Roman" w:hAnsi="Times New Roman" w:cs="Times New Roman"/>
          <w:sz w:val="23"/>
          <w:szCs w:val="23"/>
        </w:rPr>
        <w:t>5</w:t>
      </w:r>
      <w:r w:rsidRPr="00E43382">
        <w:rPr>
          <w:rFonts w:ascii="Times New Roman" w:hAnsi="Times New Roman" w:cs="Times New Roman"/>
          <w:sz w:val="23"/>
          <w:szCs w:val="23"/>
        </w:rPr>
        <w:t>. Pēc akta abpusējas parakstīšanas, piecu dienu laikā, Piegādātājs sagatavo rēķinu un iesniedz to Pircējam.</w:t>
      </w:r>
    </w:p>
    <w:p w14:paraId="1751970B"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5282C">
        <w:rPr>
          <w:rFonts w:ascii="Times New Roman" w:hAnsi="Times New Roman" w:cs="Times New Roman"/>
          <w:sz w:val="23"/>
          <w:szCs w:val="23"/>
        </w:rPr>
        <w:t xml:space="preserve">2.6. Pircējs norēķinās ar Piegādātāju 30 (trīsdesmit) dienu laikā pēc rēķina </w:t>
      </w:r>
      <w:r>
        <w:rPr>
          <w:rFonts w:ascii="Times New Roman" w:hAnsi="Times New Roman" w:cs="Times New Roman"/>
          <w:sz w:val="23"/>
          <w:szCs w:val="23"/>
        </w:rPr>
        <w:t>abpusējas parakstīšanas</w:t>
      </w:r>
      <w:r w:rsidRPr="00E5282C">
        <w:rPr>
          <w:rFonts w:ascii="Times New Roman" w:hAnsi="Times New Roman" w:cs="Times New Roman"/>
          <w:sz w:val="23"/>
          <w:szCs w:val="23"/>
        </w:rPr>
        <w:t>.</w:t>
      </w:r>
    </w:p>
    <w:p w14:paraId="301C50B9"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lastRenderedPageBreak/>
        <w:t>2.</w:t>
      </w:r>
      <w:r>
        <w:rPr>
          <w:rFonts w:ascii="Times New Roman" w:hAnsi="Times New Roman" w:cs="Times New Roman"/>
          <w:sz w:val="23"/>
          <w:szCs w:val="23"/>
        </w:rPr>
        <w:t>7</w:t>
      </w:r>
      <w:r w:rsidRPr="00E43382">
        <w:rPr>
          <w:rFonts w:ascii="Times New Roman" w:hAnsi="Times New Roman" w:cs="Times New Roman"/>
          <w:sz w:val="23"/>
          <w:szCs w:val="23"/>
        </w:rPr>
        <w:t xml:space="preserve">. Puses vienojas, ka Piegādātājs izrakstītos rēķinus ir tiesīgs iesniegt Pircējam elektroniski, parakstītus ar drošu elektronisko parakstu, nosūtot tos uz sekojošu Pircēja e-pasta adresi: </w:t>
      </w:r>
      <w:hyperlink r:id="rId4" w:history="1">
        <w:r w:rsidRPr="00E57839">
          <w:rPr>
            <w:rStyle w:val="Hipersaite"/>
            <w:sz w:val="23"/>
            <w:szCs w:val="23"/>
          </w:rPr>
          <w:t>iluta.valdmane@asiltums.lv</w:t>
        </w:r>
      </w:hyperlink>
      <w:r>
        <w:rPr>
          <w:rFonts w:ascii="Times New Roman" w:hAnsi="Times New Roman" w:cs="Times New Roman"/>
          <w:sz w:val="23"/>
          <w:szCs w:val="23"/>
        </w:rPr>
        <w:t xml:space="preserve"> </w:t>
      </w:r>
      <w:r w:rsidRPr="00E43382">
        <w:rPr>
          <w:rFonts w:ascii="Times New Roman" w:hAnsi="Times New Roman" w:cs="Times New Roman"/>
          <w:sz w:val="23"/>
          <w:szCs w:val="23"/>
        </w:rPr>
        <w:t>.</w:t>
      </w:r>
    </w:p>
    <w:p w14:paraId="495186DF"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b/>
          <w:bCs/>
          <w:sz w:val="23"/>
          <w:szCs w:val="23"/>
        </w:rPr>
      </w:pPr>
    </w:p>
    <w:p w14:paraId="57B005A8"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3. KURINĀMĀ PIEGĀDE UN PIEŅEMŠANA </w:t>
      </w:r>
    </w:p>
    <w:p w14:paraId="16D5E669"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3.1. Piegādātājs apņemas piegādāt kurināmo atbilstoši Iepirkuma tehniskās specifikācijas prasībām (pielikums Nr.1) un Līguma noteikumiem, tai skaitā brīvdienās un svētku dienās. </w:t>
      </w:r>
    </w:p>
    <w:p w14:paraId="26F4FE99"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3.2. Kurināmais tiek piegādāts </w:t>
      </w:r>
      <w:r>
        <w:rPr>
          <w:rFonts w:ascii="Times New Roman" w:hAnsi="Times New Roman" w:cs="Times New Roman"/>
          <w:sz w:val="23"/>
          <w:szCs w:val="23"/>
        </w:rPr>
        <w:t>Līguma 1.1. punktā</w:t>
      </w:r>
      <w:r w:rsidRPr="00E43382">
        <w:rPr>
          <w:rFonts w:ascii="Times New Roman" w:hAnsi="Times New Roman" w:cs="Times New Roman"/>
          <w:sz w:val="23"/>
          <w:szCs w:val="23"/>
        </w:rPr>
        <w:t xml:space="preserve"> Pircēja norādīt</w:t>
      </w:r>
      <w:r>
        <w:rPr>
          <w:rFonts w:ascii="Times New Roman" w:hAnsi="Times New Roman" w:cs="Times New Roman"/>
          <w:sz w:val="23"/>
          <w:szCs w:val="23"/>
        </w:rPr>
        <w:t>aj</w:t>
      </w:r>
      <w:r w:rsidRPr="00E43382">
        <w:rPr>
          <w:rFonts w:ascii="Times New Roman" w:hAnsi="Times New Roman" w:cs="Times New Roman"/>
          <w:sz w:val="23"/>
          <w:szCs w:val="23"/>
        </w:rPr>
        <w:t>ā</w:t>
      </w:r>
      <w:r>
        <w:rPr>
          <w:rFonts w:ascii="Times New Roman" w:hAnsi="Times New Roman" w:cs="Times New Roman"/>
          <w:sz w:val="23"/>
          <w:szCs w:val="23"/>
        </w:rPr>
        <w:t>s</w:t>
      </w:r>
      <w:r w:rsidRPr="00E43382">
        <w:rPr>
          <w:rFonts w:ascii="Times New Roman" w:hAnsi="Times New Roman" w:cs="Times New Roman"/>
          <w:sz w:val="23"/>
          <w:szCs w:val="23"/>
        </w:rPr>
        <w:t xml:space="preserve"> vietā</w:t>
      </w:r>
      <w:r>
        <w:rPr>
          <w:rFonts w:ascii="Times New Roman" w:hAnsi="Times New Roman" w:cs="Times New Roman"/>
          <w:sz w:val="23"/>
          <w:szCs w:val="23"/>
        </w:rPr>
        <w:t>s</w:t>
      </w:r>
      <w:r w:rsidRPr="00E43382">
        <w:rPr>
          <w:rFonts w:ascii="Times New Roman" w:hAnsi="Times New Roman" w:cs="Times New Roman"/>
          <w:sz w:val="23"/>
          <w:szCs w:val="23"/>
        </w:rPr>
        <w:t xml:space="preserve">. Piegādes vietā esošā kurināmā apjomu nosaka Pircējs. </w:t>
      </w:r>
    </w:p>
    <w:p w14:paraId="1FD7ECC1"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3.3. Piegādātājs katru kurināmā piegādes laiku saskaņo ar Pircēju. </w:t>
      </w:r>
    </w:p>
    <w:p w14:paraId="39A2724B"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28077A58"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41ED464E"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14:paraId="46AEEAFD"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3.7. Piegādātā kurināmā daudzumu, kādam jāatrodas šī līguma 1.1. punktā noteiktajā kurināmā piegādes vietā, nosaka Pircējs un šāda Pircēja prasība ir saistoša Piegādātājam. Piegādātājs nodrošina Pircēja noteiktā kurināmā daudzuma nemainīgu apjomu (maksimālā pieļaujamā kurināmā apjoma atkāpe +/- </w:t>
      </w:r>
      <w:r>
        <w:rPr>
          <w:rFonts w:ascii="Times New Roman" w:hAnsi="Times New Roman" w:cs="Times New Roman"/>
          <w:sz w:val="23"/>
          <w:szCs w:val="23"/>
        </w:rPr>
        <w:t>2</w:t>
      </w:r>
      <w:r w:rsidRPr="00E43382">
        <w:rPr>
          <w:rFonts w:ascii="Times New Roman" w:hAnsi="Times New Roman" w:cs="Times New Roman"/>
          <w:sz w:val="23"/>
          <w:szCs w:val="23"/>
        </w:rPr>
        <w:t xml:space="preserve">0% no kopējā Pircēja noteiktā kurināmā apjoma) šī līguma 3.2. punktā noteiktajā kurināmā atrašanās vietā. </w:t>
      </w:r>
    </w:p>
    <w:p w14:paraId="3F79BEC8"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p>
    <w:p w14:paraId="3C98D473"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4. NEPĀRVARAMA VARA </w:t>
      </w:r>
    </w:p>
    <w:p w14:paraId="4E1B18CB"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0092F57F"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14:paraId="20E0C322"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4.3. Ja nepārvaramas varas apstākļi turpinās ilgāk par vienu mēnesi, Pusēm ir tiesības vienojoties izbeigt šī Līguma darbību, veicot norēķinu par faktiski piegādāto kurināmo. </w:t>
      </w:r>
    </w:p>
    <w:p w14:paraId="69AAB974" w14:textId="77777777" w:rsidR="000245CB" w:rsidRPr="00E43382" w:rsidRDefault="000245CB" w:rsidP="000245CB">
      <w:pPr>
        <w:autoSpaceDE w:val="0"/>
        <w:autoSpaceDN w:val="0"/>
        <w:adjustRightInd w:val="0"/>
        <w:spacing w:after="0" w:line="240" w:lineRule="auto"/>
        <w:rPr>
          <w:rFonts w:ascii="Times New Roman" w:hAnsi="Times New Roman" w:cs="Times New Roman"/>
          <w:b/>
          <w:bCs/>
          <w:sz w:val="23"/>
          <w:szCs w:val="23"/>
        </w:rPr>
      </w:pPr>
    </w:p>
    <w:p w14:paraId="55999522" w14:textId="77777777" w:rsidR="000245CB" w:rsidRPr="00E43382" w:rsidRDefault="000245CB" w:rsidP="000245CB">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b/>
          <w:bCs/>
          <w:sz w:val="23"/>
          <w:szCs w:val="23"/>
        </w:rPr>
        <w:t xml:space="preserve">5. LĪDZĒJU ATBILDĪBA </w:t>
      </w:r>
    </w:p>
    <w:p w14:paraId="7FFB106A"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w:t>
      </w:r>
      <w:r>
        <w:rPr>
          <w:rFonts w:ascii="Times New Roman" w:hAnsi="Times New Roman" w:cs="Times New Roman"/>
          <w:sz w:val="23"/>
          <w:szCs w:val="23"/>
        </w:rPr>
        <w:t>100</w:t>
      </w:r>
      <w:r w:rsidRPr="00E43382">
        <w:rPr>
          <w:rFonts w:ascii="Times New Roman" w:hAnsi="Times New Roman" w:cs="Times New Roman"/>
          <w:sz w:val="23"/>
          <w:szCs w:val="23"/>
        </w:rPr>
        <w:t>,00 (</w:t>
      </w:r>
      <w:r>
        <w:rPr>
          <w:rFonts w:ascii="Times New Roman" w:hAnsi="Times New Roman" w:cs="Times New Roman"/>
          <w:sz w:val="23"/>
          <w:szCs w:val="23"/>
        </w:rPr>
        <w:t>viens simts</w:t>
      </w:r>
      <w:r w:rsidRPr="00E43382">
        <w:rPr>
          <w:rFonts w:ascii="Times New Roman" w:hAnsi="Times New Roman" w:cs="Times New Roman"/>
          <w:sz w:val="23"/>
          <w:szCs w:val="23"/>
        </w:rPr>
        <w:t xml:space="preserve"> eiro) par katru šādu kravu. </w:t>
      </w:r>
    </w:p>
    <w:p w14:paraId="5DB1B542"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Pr>
          <w:rFonts w:ascii="Times New Roman" w:hAnsi="Times New Roman" w:cs="Times New Roman"/>
          <w:sz w:val="23"/>
          <w:szCs w:val="23"/>
        </w:rPr>
        <w:t>2</w:t>
      </w:r>
      <w:r w:rsidRPr="00E43382">
        <w:rPr>
          <w:rFonts w:ascii="Times New Roman" w:hAnsi="Times New Roman" w:cs="Times New Roman"/>
          <w:sz w:val="23"/>
          <w:szCs w:val="23"/>
        </w:rPr>
        <w:t xml:space="preserve">. Šajā līgumā noteiktais līgumsods uzskatāms par pieprasītu un iestājas samaksas pienākums, kad puse, kura ir tiesīga prasīt līgumsodu iesniegusi otrai pusei attiecīgu līgumsoda rēķinu. Pircējam ir tiesības vienreizējo līgumsodu, soda naudu, ieturēt gan no Piegādātājam nesamaksātās maksas par piegādāto kurināmo, gan paturēt un izlietot ievesto </w:t>
      </w:r>
      <w:r w:rsidRPr="00483F7F">
        <w:rPr>
          <w:rFonts w:ascii="Times New Roman" w:hAnsi="Times New Roman" w:cs="Times New Roman"/>
          <w:i/>
          <w:iCs/>
          <w:sz w:val="23"/>
          <w:szCs w:val="23"/>
        </w:rPr>
        <w:t xml:space="preserve">šķeldu </w:t>
      </w:r>
      <w:r>
        <w:rPr>
          <w:rFonts w:ascii="Times New Roman" w:hAnsi="Times New Roman" w:cs="Times New Roman"/>
          <w:sz w:val="23"/>
          <w:szCs w:val="23"/>
        </w:rPr>
        <w:t xml:space="preserve"> </w:t>
      </w:r>
      <w:r w:rsidRPr="00E43382">
        <w:rPr>
          <w:rFonts w:ascii="Times New Roman" w:hAnsi="Times New Roman" w:cs="Times New Roman"/>
          <w:sz w:val="23"/>
          <w:szCs w:val="23"/>
        </w:rPr>
        <w:t xml:space="preserve">katlu mājā. Pie Līguma izbeigšanas visas nenomaksātās soda sankcijas, un Līgumā noteiktie maksājumi Piegādātājam jāsamaksā </w:t>
      </w:r>
      <w:r>
        <w:rPr>
          <w:rFonts w:ascii="Times New Roman" w:hAnsi="Times New Roman" w:cs="Times New Roman"/>
          <w:sz w:val="23"/>
          <w:szCs w:val="23"/>
        </w:rPr>
        <w:t>30</w:t>
      </w:r>
      <w:r w:rsidRPr="00E43382">
        <w:rPr>
          <w:rFonts w:ascii="Times New Roman" w:hAnsi="Times New Roman" w:cs="Times New Roman"/>
          <w:sz w:val="23"/>
          <w:szCs w:val="23"/>
        </w:rPr>
        <w:t xml:space="preserve"> (</w:t>
      </w:r>
      <w:r>
        <w:rPr>
          <w:rFonts w:ascii="Times New Roman" w:hAnsi="Times New Roman" w:cs="Times New Roman"/>
          <w:sz w:val="23"/>
          <w:szCs w:val="23"/>
        </w:rPr>
        <w:t>trīsdesmit</w:t>
      </w:r>
      <w:r w:rsidRPr="00E43382">
        <w:rPr>
          <w:rFonts w:ascii="Times New Roman" w:hAnsi="Times New Roman" w:cs="Times New Roman"/>
          <w:sz w:val="23"/>
          <w:szCs w:val="23"/>
        </w:rPr>
        <w:t>) kalendāro dienu laikā.</w:t>
      </w:r>
    </w:p>
    <w:p w14:paraId="05837D79"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Pr>
          <w:rFonts w:ascii="Times New Roman" w:hAnsi="Times New Roman" w:cs="Times New Roman"/>
          <w:sz w:val="23"/>
          <w:szCs w:val="23"/>
        </w:rPr>
        <w:t>3</w:t>
      </w:r>
      <w:r w:rsidRPr="00E43382">
        <w:rPr>
          <w:rFonts w:ascii="Times New Roman" w:hAnsi="Times New Roman" w:cs="Times New Roman"/>
          <w:sz w:val="23"/>
          <w:szCs w:val="23"/>
        </w:rPr>
        <w:t xml:space="preserve">. Par Līguma saistību neizpildi vai nepienācīgu izpildi Puses atbild Latvijas Republikas (turpmāk tekstā LR) normatīvajos aktos un šī Līguma noteiktajā kārtībā. </w:t>
      </w:r>
    </w:p>
    <w:p w14:paraId="20712BEE"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Pr>
          <w:rFonts w:ascii="Times New Roman" w:hAnsi="Times New Roman" w:cs="Times New Roman"/>
          <w:sz w:val="23"/>
          <w:szCs w:val="23"/>
        </w:rPr>
        <w:t>4</w:t>
      </w:r>
      <w:r w:rsidRPr="00E43382">
        <w:rPr>
          <w:rFonts w:ascii="Times New Roman" w:hAnsi="Times New Roman" w:cs="Times New Roman"/>
          <w:sz w:val="23"/>
          <w:szCs w:val="23"/>
        </w:rPr>
        <w:t xml:space="preserve">. Piegādātājs ir atbildīgs par Pircējam nodarītajiem zaudējumiem, kas radušies Piegādātāja vainas dēļ, t.sk., ziņu nesniegšana vai nepatiesu ziņu sniegšana. </w:t>
      </w:r>
    </w:p>
    <w:p w14:paraId="30AEF9F1"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Pr>
          <w:rFonts w:ascii="Times New Roman" w:hAnsi="Times New Roman" w:cs="Times New Roman"/>
          <w:sz w:val="23"/>
          <w:szCs w:val="23"/>
        </w:rPr>
        <w:t>5</w:t>
      </w:r>
      <w:r w:rsidRPr="00E43382">
        <w:rPr>
          <w:rFonts w:ascii="Times New Roman" w:hAnsi="Times New Roman" w:cs="Times New Roman"/>
          <w:sz w:val="23"/>
          <w:szCs w:val="23"/>
        </w:rPr>
        <w:t xml:space="preserve">. Ja Piegādātājs neveic Līgumā noteiktos pienākumus, Pircējam ir tiesības neveikt Līgumā noteikto apmaksu. </w:t>
      </w:r>
    </w:p>
    <w:p w14:paraId="43B75A08"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lastRenderedPageBreak/>
        <w:t>5.</w:t>
      </w:r>
      <w:r>
        <w:rPr>
          <w:rFonts w:ascii="Times New Roman" w:hAnsi="Times New Roman" w:cs="Times New Roman"/>
          <w:sz w:val="23"/>
          <w:szCs w:val="23"/>
        </w:rPr>
        <w:t>6</w:t>
      </w:r>
      <w:r w:rsidRPr="00E43382">
        <w:rPr>
          <w:rFonts w:ascii="Times New Roman" w:hAnsi="Times New Roman" w:cs="Times New Roman"/>
          <w:sz w:val="23"/>
          <w:szCs w:val="23"/>
        </w:rPr>
        <w:t>. Līguma 2.7.punktā noteiktā samaksas termiņa nokavējuma gadījumā Pircējs maksā Piegādātājam līgumsodu 0,0</w:t>
      </w:r>
      <w:r>
        <w:rPr>
          <w:rFonts w:ascii="Times New Roman" w:hAnsi="Times New Roman" w:cs="Times New Roman"/>
          <w:sz w:val="23"/>
          <w:szCs w:val="23"/>
        </w:rPr>
        <w:t>5</w:t>
      </w:r>
      <w:r w:rsidRPr="00E43382">
        <w:rPr>
          <w:rFonts w:ascii="Times New Roman" w:hAnsi="Times New Roman" w:cs="Times New Roman"/>
          <w:sz w:val="23"/>
          <w:szCs w:val="23"/>
        </w:rPr>
        <w:t>% (</w:t>
      </w:r>
      <w:r>
        <w:rPr>
          <w:rFonts w:ascii="Times New Roman" w:hAnsi="Times New Roman" w:cs="Times New Roman"/>
          <w:sz w:val="23"/>
          <w:szCs w:val="23"/>
        </w:rPr>
        <w:t>piecas</w:t>
      </w:r>
      <w:r w:rsidRPr="00E43382">
        <w:rPr>
          <w:rFonts w:ascii="Times New Roman" w:hAnsi="Times New Roman" w:cs="Times New Roman"/>
          <w:sz w:val="23"/>
          <w:szCs w:val="23"/>
        </w:rPr>
        <w:t xml:space="preserve"> simtdaļa</w:t>
      </w:r>
      <w:r>
        <w:rPr>
          <w:rFonts w:ascii="Times New Roman" w:hAnsi="Times New Roman" w:cs="Times New Roman"/>
          <w:sz w:val="23"/>
          <w:szCs w:val="23"/>
        </w:rPr>
        <w:t>s</w:t>
      </w:r>
      <w:r w:rsidRPr="00E43382">
        <w:rPr>
          <w:rFonts w:ascii="Times New Roman" w:hAnsi="Times New Roman" w:cs="Times New Roman"/>
          <w:sz w:val="23"/>
          <w:szCs w:val="23"/>
        </w:rPr>
        <w:t xml:space="preserve"> procenta) apmērā no nokavētā maksājuma summas par katru nokavēto dienu, bet ne vairāk kā 10% (desmit procenti) no rēķina neapmaksātās summas. </w:t>
      </w:r>
    </w:p>
    <w:p w14:paraId="6C05C9AF"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5.</w:t>
      </w:r>
      <w:r>
        <w:rPr>
          <w:rFonts w:ascii="Times New Roman" w:hAnsi="Times New Roman" w:cs="Times New Roman"/>
          <w:sz w:val="23"/>
          <w:szCs w:val="23"/>
        </w:rPr>
        <w:t>7</w:t>
      </w:r>
      <w:r w:rsidRPr="009B5A05">
        <w:rPr>
          <w:rFonts w:ascii="Times New Roman" w:hAnsi="Times New Roman" w:cs="Times New Roman"/>
          <w:sz w:val="23"/>
          <w:szCs w:val="23"/>
        </w:rPr>
        <w:t xml:space="preserve">. Piegādātājs bez rakstiskas saskaņošanas ar Pircēju nav tiesīgs nodot savas ar šo līgumu nodibinātās saistības trešajām personām. </w:t>
      </w:r>
    </w:p>
    <w:p w14:paraId="3517242E"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5.</w:t>
      </w:r>
      <w:r>
        <w:rPr>
          <w:rFonts w:ascii="Times New Roman" w:hAnsi="Times New Roman" w:cs="Times New Roman"/>
          <w:sz w:val="23"/>
          <w:szCs w:val="23"/>
        </w:rPr>
        <w:t>8</w:t>
      </w:r>
      <w:r w:rsidRPr="009B5A05">
        <w:rPr>
          <w:rFonts w:ascii="Times New Roman" w:hAnsi="Times New Roman" w:cs="Times New Roman"/>
          <w:sz w:val="23"/>
          <w:szCs w:val="23"/>
        </w:rPr>
        <w:t xml:space="preserve">. Līgumsoda samaksa neatbrīvo attiecīgo pusi no saistību izpildes un zaudējumu atlīdzināšanas pienākuma. </w:t>
      </w:r>
    </w:p>
    <w:p w14:paraId="53D3B7E0"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p>
    <w:p w14:paraId="7C41EAEE"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b/>
          <w:bCs/>
          <w:sz w:val="23"/>
          <w:szCs w:val="23"/>
        </w:rPr>
        <w:t xml:space="preserve">6. LĪGUMA GROZĪŠANA UN IZBEIGŠANA </w:t>
      </w:r>
    </w:p>
    <w:p w14:paraId="07DEB582"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6.1. Visas šī Līguma izmaiņas un papildinājumi noformējami </w:t>
      </w:r>
      <w:proofErr w:type="spellStart"/>
      <w:r w:rsidRPr="009B5A05">
        <w:rPr>
          <w:rFonts w:ascii="Times New Roman" w:hAnsi="Times New Roman" w:cs="Times New Roman"/>
          <w:sz w:val="23"/>
          <w:szCs w:val="23"/>
        </w:rPr>
        <w:t>rakstveidā</w:t>
      </w:r>
      <w:proofErr w:type="spellEnd"/>
      <w:r w:rsidRPr="009B5A05">
        <w:rPr>
          <w:rFonts w:ascii="Times New Roman" w:hAnsi="Times New Roman" w:cs="Times New Roman"/>
          <w:sz w:val="23"/>
          <w:szCs w:val="23"/>
        </w:rPr>
        <w:t xml:space="preserve"> un stājas spēkā tikai tad, ja tās parakstījušas abas Puses, un tie kļūst par Līguma neatņemamu sastāvdaļu. </w:t>
      </w:r>
    </w:p>
    <w:p w14:paraId="05E5F83F"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6.2. Pircējam ir tiesības vienpusēji atkāpties no Līguma, ja tas konstatē, ka Piegādātājs</w:t>
      </w:r>
      <w:r>
        <w:rPr>
          <w:rFonts w:ascii="Times New Roman" w:hAnsi="Times New Roman" w:cs="Times New Roman"/>
          <w:sz w:val="23"/>
          <w:szCs w:val="23"/>
        </w:rPr>
        <w:t xml:space="preserve"> vairākkārtēji</w:t>
      </w:r>
      <w:r w:rsidRPr="009B5A05">
        <w:rPr>
          <w:rFonts w:ascii="Times New Roman" w:hAnsi="Times New Roman" w:cs="Times New Roman"/>
          <w:sz w:val="23"/>
          <w:szCs w:val="23"/>
        </w:rPr>
        <w:t xml:space="preserve"> pārkāpj šī Līguma noteikumus vai ja Pircējs tirgus izpētes rezultātā iegūst pierādījumus, ka kurināmās </w:t>
      </w:r>
      <w:r w:rsidRPr="00620896">
        <w:rPr>
          <w:rFonts w:ascii="Times New Roman" w:hAnsi="Times New Roman" w:cs="Times New Roman"/>
          <w:i/>
          <w:iCs/>
          <w:sz w:val="23"/>
          <w:szCs w:val="23"/>
        </w:rPr>
        <w:t xml:space="preserve">šķeldas </w:t>
      </w:r>
      <w:r w:rsidRPr="009B5A05">
        <w:rPr>
          <w:rFonts w:ascii="Times New Roman" w:hAnsi="Times New Roman" w:cs="Times New Roman"/>
          <w:sz w:val="23"/>
          <w:szCs w:val="23"/>
        </w:rPr>
        <w:t xml:space="preserve"> cena ir samazinājusies vairāk kā par 10% (desmit procentiem). </w:t>
      </w:r>
      <w:r w:rsidRPr="00984482">
        <w:rPr>
          <w:rFonts w:ascii="Times New Roman" w:hAnsi="Times New Roman" w:cs="Times New Roman"/>
          <w:sz w:val="23"/>
          <w:szCs w:val="23"/>
        </w:rPr>
        <w:t xml:space="preserve">Pircējs </w:t>
      </w:r>
      <w:r>
        <w:rPr>
          <w:rFonts w:ascii="Times New Roman" w:hAnsi="Times New Roman" w:cs="Times New Roman"/>
          <w:sz w:val="23"/>
          <w:szCs w:val="23"/>
        </w:rPr>
        <w:t>sākotnēji veic pārrunas ar piegādātāju</w:t>
      </w:r>
      <w:r w:rsidRPr="009B5A05">
        <w:rPr>
          <w:rFonts w:ascii="Times New Roman" w:hAnsi="Times New Roman" w:cs="Times New Roman"/>
          <w:sz w:val="23"/>
          <w:szCs w:val="23"/>
        </w:rPr>
        <w:t xml:space="preserve">. </w:t>
      </w:r>
    </w:p>
    <w:p w14:paraId="62714F51"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w:t>
      </w:r>
      <w:r>
        <w:rPr>
          <w:rFonts w:ascii="Times New Roman" w:hAnsi="Times New Roman" w:cs="Times New Roman"/>
          <w:sz w:val="23"/>
          <w:szCs w:val="23"/>
        </w:rPr>
        <w:t xml:space="preserve"> </w:t>
      </w:r>
      <w:r w:rsidRPr="009B5A05">
        <w:rPr>
          <w:rFonts w:ascii="Times New Roman" w:hAnsi="Times New Roman" w:cs="Times New Roman"/>
          <w:sz w:val="23"/>
          <w:szCs w:val="23"/>
        </w:rPr>
        <w:t xml:space="preserve">vai ja </w:t>
      </w:r>
      <w:r>
        <w:rPr>
          <w:rFonts w:ascii="Times New Roman" w:hAnsi="Times New Roman" w:cs="Times New Roman"/>
          <w:sz w:val="23"/>
          <w:szCs w:val="23"/>
        </w:rPr>
        <w:t>Pārdevējs</w:t>
      </w:r>
      <w:r w:rsidRPr="009B5A05">
        <w:rPr>
          <w:rFonts w:ascii="Times New Roman" w:hAnsi="Times New Roman" w:cs="Times New Roman"/>
          <w:sz w:val="23"/>
          <w:szCs w:val="23"/>
        </w:rPr>
        <w:t xml:space="preserve"> tirgus izpētes rezultātā iegūst pierādījumus, ka kurināmās </w:t>
      </w:r>
      <w:r w:rsidRPr="00620896">
        <w:rPr>
          <w:rFonts w:ascii="Times New Roman" w:hAnsi="Times New Roman" w:cs="Times New Roman"/>
          <w:i/>
          <w:iCs/>
          <w:sz w:val="23"/>
          <w:szCs w:val="23"/>
        </w:rPr>
        <w:t>šķeldas</w:t>
      </w:r>
      <w:r w:rsidRPr="009B5A05">
        <w:rPr>
          <w:rFonts w:ascii="Times New Roman" w:hAnsi="Times New Roman" w:cs="Times New Roman"/>
          <w:sz w:val="23"/>
          <w:szCs w:val="23"/>
        </w:rPr>
        <w:t xml:space="preserve"> cena ir </w:t>
      </w:r>
      <w:r>
        <w:rPr>
          <w:rFonts w:ascii="Times New Roman" w:hAnsi="Times New Roman" w:cs="Times New Roman"/>
          <w:sz w:val="23"/>
          <w:szCs w:val="23"/>
        </w:rPr>
        <w:t>pieaugusi</w:t>
      </w:r>
      <w:r w:rsidRPr="009B5A05">
        <w:rPr>
          <w:rFonts w:ascii="Times New Roman" w:hAnsi="Times New Roman" w:cs="Times New Roman"/>
          <w:sz w:val="23"/>
          <w:szCs w:val="23"/>
        </w:rPr>
        <w:t xml:space="preserve"> vairāk kā par 10% (desmit procentiem). </w:t>
      </w:r>
      <w:r>
        <w:rPr>
          <w:rFonts w:ascii="Times New Roman" w:hAnsi="Times New Roman" w:cs="Times New Roman"/>
          <w:sz w:val="23"/>
          <w:szCs w:val="23"/>
        </w:rPr>
        <w:t>Piegādātājs</w:t>
      </w:r>
      <w:r w:rsidRPr="00984482">
        <w:rPr>
          <w:rFonts w:ascii="Times New Roman" w:hAnsi="Times New Roman" w:cs="Times New Roman"/>
          <w:sz w:val="23"/>
          <w:szCs w:val="23"/>
        </w:rPr>
        <w:t xml:space="preserve"> </w:t>
      </w:r>
      <w:r>
        <w:rPr>
          <w:rFonts w:ascii="Times New Roman" w:hAnsi="Times New Roman" w:cs="Times New Roman"/>
          <w:sz w:val="23"/>
          <w:szCs w:val="23"/>
        </w:rPr>
        <w:t>sākotnēji veic pārrunas ar Pircēju</w:t>
      </w:r>
      <w:r w:rsidRPr="009B5A05">
        <w:rPr>
          <w:rFonts w:ascii="Times New Roman" w:hAnsi="Times New Roman" w:cs="Times New Roman"/>
          <w:sz w:val="23"/>
          <w:szCs w:val="23"/>
        </w:rPr>
        <w:t>.</w:t>
      </w:r>
    </w:p>
    <w:p w14:paraId="2FFCCCBD" w14:textId="77777777" w:rsidR="000245CB"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6.4. Jebkurai no pusēm vienpusēji atkāpjoties no Līguma, rakstisks paziņojums par vienpusēju atkāpšanos no līguma </w:t>
      </w:r>
      <w:proofErr w:type="spellStart"/>
      <w:r w:rsidRPr="009B5A05">
        <w:rPr>
          <w:rFonts w:ascii="Times New Roman" w:hAnsi="Times New Roman" w:cs="Times New Roman"/>
          <w:sz w:val="23"/>
          <w:szCs w:val="23"/>
        </w:rPr>
        <w:t>jānosūta</w:t>
      </w:r>
      <w:proofErr w:type="spellEnd"/>
      <w:r w:rsidRPr="009B5A05">
        <w:rPr>
          <w:rFonts w:ascii="Times New Roman" w:hAnsi="Times New Roman" w:cs="Times New Roman"/>
          <w:sz w:val="23"/>
          <w:szCs w:val="23"/>
        </w:rPr>
        <w:t xml:space="preserve"> ne mazāk kā 20 (divdesmit) dienas iepriekš, saskaņā ar šī līguma 7.5. punkta noteikumiem. </w:t>
      </w:r>
    </w:p>
    <w:p w14:paraId="1047413C"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6.5. </w:t>
      </w:r>
      <w:r w:rsidRPr="008E351D">
        <w:rPr>
          <w:rFonts w:ascii="Times New Roman" w:hAnsi="Times New Roman" w:cs="Times New Roman"/>
          <w:sz w:val="23"/>
          <w:szCs w:val="23"/>
        </w:rPr>
        <w:t>Pasūtītājs ir tiesīgs vienpusēji izbeigt Līgumu, ja Izpildītājam vai tā valdes vai padomes loceklim, patieso labuma guvējam, pārstāvēt tiesīgajai personai vai prokūristam, vai personai, kura ir pilnvarota pārstāvēt Izpildītāju darbībās, kas saistītas ar filiāli, vai personālsabiedrības biedram, tā valdes vai padomes loceklim, patiesā labuma guvējam, pārstāvēt 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189E54B8"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p>
    <w:p w14:paraId="0D24D9FC"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b/>
          <w:bCs/>
          <w:sz w:val="23"/>
          <w:szCs w:val="23"/>
        </w:rPr>
        <w:t xml:space="preserve">7. CITI NOTEIUMI </w:t>
      </w:r>
    </w:p>
    <w:p w14:paraId="59CB426E" w14:textId="77777777" w:rsidR="000245CB" w:rsidRPr="009B5A05"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7.1. Par jautājumiem, kas nav atrunāti šajā Līgumā, Puses vadās saskaņā ar LR normatīvajiem aktiem. </w:t>
      </w:r>
    </w:p>
    <w:p w14:paraId="65C06467"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7.2. Ja mainās Puses tiesiskais statuss, nosaukums, adrese, pilnvarotā persona vai cita Pusi identificējoša informācija, tad Puse nekavējoties informē otru Pusi par tādām izmaiņām. Puses ir atbildīgas par tādu līguma neizpildes</w:t>
      </w:r>
      <w:r w:rsidRPr="00E43382">
        <w:rPr>
          <w:rFonts w:ascii="Times New Roman" w:hAnsi="Times New Roman" w:cs="Times New Roman"/>
          <w:sz w:val="23"/>
          <w:szCs w:val="23"/>
        </w:rPr>
        <w:t xml:space="preserve"> gadījumu un/vai otrai pusei nodarītiem zaudējumiem, ja tiem par iemeslu ir nepaziņošana otrai pusei par šajā punktā minēto izmaiņu iestāšanos. </w:t>
      </w:r>
    </w:p>
    <w:p w14:paraId="20D8B995"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35544DC4"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7.4. Puses vienojas iecelt sekojošus pušu pārstāvjus un savstarpējai saziņai, norēķiniem un korespondences nosūtīšanai lietojami sekojoši pušu rekvizīti un kontakti: </w:t>
      </w:r>
    </w:p>
    <w:p w14:paraId="7E381A5D"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Pircējs: </w:t>
      </w:r>
      <w:r w:rsidRPr="00141F75">
        <w:rPr>
          <w:rFonts w:ascii="Times New Roman" w:hAnsi="Times New Roman" w:cs="Times New Roman"/>
          <w:sz w:val="23"/>
          <w:szCs w:val="23"/>
        </w:rPr>
        <w:t xml:space="preserve">SIA " AIZKRAUKLES SILTUMS" valdes loceklis Edgars Bricis, tālr. 26412723, e-pasts: </w:t>
      </w:r>
      <w:hyperlink r:id="rId5" w:history="1">
        <w:r w:rsidRPr="00FF0C09">
          <w:rPr>
            <w:rStyle w:val="Hipersaite"/>
            <w:sz w:val="23"/>
            <w:szCs w:val="23"/>
          </w:rPr>
          <w:t>edgars.bricis@asiltums.lv</w:t>
        </w:r>
      </w:hyperlink>
      <w:r>
        <w:rPr>
          <w:rFonts w:ascii="Times New Roman" w:hAnsi="Times New Roman" w:cs="Times New Roman"/>
          <w:sz w:val="23"/>
          <w:szCs w:val="23"/>
        </w:rPr>
        <w:t xml:space="preserve"> </w:t>
      </w:r>
      <w:r w:rsidRPr="00141F75">
        <w:rPr>
          <w:rFonts w:ascii="Times New Roman" w:hAnsi="Times New Roman" w:cs="Times New Roman"/>
          <w:sz w:val="23"/>
          <w:szCs w:val="23"/>
        </w:rPr>
        <w:t xml:space="preserve">  </w:t>
      </w:r>
    </w:p>
    <w:p w14:paraId="49584A89"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Piegādātājs: </w:t>
      </w:r>
      <w:r>
        <w:rPr>
          <w:rFonts w:ascii="Times New Roman" w:hAnsi="Times New Roman" w:cs="Times New Roman"/>
          <w:sz w:val="23"/>
          <w:szCs w:val="23"/>
        </w:rPr>
        <w:t>______________________________________</w:t>
      </w:r>
      <w:r w:rsidRPr="00E43382">
        <w:rPr>
          <w:rFonts w:ascii="Times New Roman" w:hAnsi="Times New Roman" w:cs="Times New Roman"/>
          <w:sz w:val="23"/>
          <w:szCs w:val="23"/>
        </w:rPr>
        <w:t xml:space="preserve"> </w:t>
      </w:r>
    </w:p>
    <w:p w14:paraId="5B304136" w14:textId="77777777" w:rsidR="000245CB" w:rsidRPr="00E43382"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65428D7B" w14:textId="77777777" w:rsidR="000245CB" w:rsidRPr="00722AB9" w:rsidRDefault="000245CB" w:rsidP="000245CB">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7.6. Puses savstarpēji apstrādā otras puses un pārstāvju fizisko personu datus (FPD) tikai tādā apjomā, kas nepieciešams šī līguma noslēgšanai un pilnīgai izpildei. Pēc šī līguma izpildes puses apņemas pārtraukt FPD apstrādi</w:t>
      </w:r>
      <w:r w:rsidRPr="00722AB9">
        <w:rPr>
          <w:rFonts w:ascii="Times New Roman" w:hAnsi="Times New Roman" w:cs="Times New Roman"/>
          <w:sz w:val="23"/>
          <w:szCs w:val="23"/>
        </w:rPr>
        <w:t xml:space="preserve">,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w:t>
      </w:r>
      <w:r w:rsidRPr="00722AB9">
        <w:rPr>
          <w:rFonts w:ascii="Times New Roman" w:hAnsi="Times New Roman" w:cs="Times New Roman"/>
          <w:sz w:val="23"/>
          <w:szCs w:val="23"/>
        </w:rPr>
        <w:lastRenderedPageBreak/>
        <w:t xml:space="preserve">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453A91DB" w14:textId="77777777" w:rsidR="000245CB" w:rsidRPr="00722AB9" w:rsidRDefault="000245CB" w:rsidP="000245CB">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 xml:space="preserve">7.7. Visi Līguma pielikumi kļūs par tā neatņemamu sastāvdaļu. </w:t>
      </w:r>
    </w:p>
    <w:p w14:paraId="72FA6728" w14:textId="77777777" w:rsidR="000245CB" w:rsidRPr="00722AB9" w:rsidRDefault="000245CB" w:rsidP="000245CB">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 xml:space="preserve">7.8. Līgums stājas spēkā tā parakstīšanas dienā un ir spēkā līdz pilnīgai saistību izpildei. </w:t>
      </w:r>
    </w:p>
    <w:p w14:paraId="0B545941" w14:textId="77777777" w:rsidR="000245CB" w:rsidRPr="00722AB9" w:rsidRDefault="000245CB" w:rsidP="000245CB">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 xml:space="preserve">7.9. Šis līgums ir sastādīts uz </w:t>
      </w:r>
      <w:r>
        <w:rPr>
          <w:rFonts w:ascii="Times New Roman" w:hAnsi="Times New Roman" w:cs="Times New Roman"/>
          <w:sz w:val="23"/>
          <w:szCs w:val="23"/>
        </w:rPr>
        <w:t>3</w:t>
      </w:r>
      <w:r w:rsidRPr="00722AB9">
        <w:rPr>
          <w:rFonts w:ascii="Times New Roman" w:hAnsi="Times New Roman" w:cs="Times New Roman"/>
          <w:sz w:val="23"/>
          <w:szCs w:val="23"/>
        </w:rPr>
        <w:t xml:space="preserve"> (</w:t>
      </w:r>
      <w:proofErr w:type="spellStart"/>
      <w:r>
        <w:rPr>
          <w:rFonts w:ascii="Times New Roman" w:hAnsi="Times New Roman" w:cs="Times New Roman"/>
          <w:sz w:val="23"/>
          <w:szCs w:val="23"/>
        </w:rPr>
        <w:t>tris</w:t>
      </w:r>
      <w:proofErr w:type="spellEnd"/>
      <w:r w:rsidRPr="00722AB9">
        <w:rPr>
          <w:rFonts w:ascii="Times New Roman" w:hAnsi="Times New Roman" w:cs="Times New Roman"/>
          <w:sz w:val="23"/>
          <w:szCs w:val="23"/>
        </w:rPr>
        <w:t xml:space="preserve">) lapām, t.sk. 1 (viena) pielikuma, </w:t>
      </w:r>
      <w:r>
        <w:rPr>
          <w:rFonts w:ascii="Times New Roman" w:hAnsi="Times New Roman" w:cs="Times New Roman"/>
          <w:sz w:val="23"/>
          <w:szCs w:val="23"/>
        </w:rPr>
        <w:t>”šķeldas tehniskā specifikācija”.</w:t>
      </w:r>
    </w:p>
    <w:p w14:paraId="3DF0BF7F" w14:textId="77777777" w:rsidR="000245CB" w:rsidRPr="00722AB9" w:rsidRDefault="000245CB" w:rsidP="000245CB">
      <w:pPr>
        <w:autoSpaceDE w:val="0"/>
        <w:autoSpaceDN w:val="0"/>
        <w:adjustRightInd w:val="0"/>
        <w:spacing w:after="0" w:line="240" w:lineRule="auto"/>
        <w:rPr>
          <w:rFonts w:ascii="Times New Roman" w:hAnsi="Times New Roman" w:cs="Times New Roman"/>
          <w:b/>
          <w:bCs/>
          <w:sz w:val="23"/>
          <w:szCs w:val="23"/>
        </w:rPr>
      </w:pPr>
    </w:p>
    <w:p w14:paraId="57EF3D68" w14:textId="77777777" w:rsidR="000245CB" w:rsidRPr="00722AB9" w:rsidRDefault="000245CB" w:rsidP="000245CB">
      <w:pPr>
        <w:autoSpaceDE w:val="0"/>
        <w:autoSpaceDN w:val="0"/>
        <w:adjustRightInd w:val="0"/>
        <w:spacing w:after="0" w:line="240" w:lineRule="auto"/>
        <w:rPr>
          <w:rFonts w:ascii="Times New Roman" w:hAnsi="Times New Roman" w:cs="Times New Roman"/>
          <w:b/>
          <w:bCs/>
          <w:sz w:val="23"/>
          <w:szCs w:val="23"/>
        </w:rPr>
      </w:pPr>
    </w:p>
    <w:p w14:paraId="1013A98F" w14:textId="77777777" w:rsidR="000245CB" w:rsidRDefault="000245CB" w:rsidP="000245CB">
      <w:pPr>
        <w:autoSpaceDE w:val="0"/>
        <w:autoSpaceDN w:val="0"/>
        <w:adjustRightInd w:val="0"/>
        <w:spacing w:after="0" w:line="240" w:lineRule="auto"/>
        <w:rPr>
          <w:rFonts w:ascii="Times New Roman" w:hAnsi="Times New Roman" w:cs="Times New Roman"/>
          <w:b/>
          <w:bCs/>
          <w:sz w:val="23"/>
          <w:szCs w:val="23"/>
        </w:rPr>
      </w:pPr>
      <w:r w:rsidRPr="00722AB9">
        <w:rPr>
          <w:rFonts w:ascii="Times New Roman" w:hAnsi="Times New Roman" w:cs="Times New Roman"/>
          <w:b/>
          <w:bCs/>
          <w:sz w:val="23"/>
          <w:szCs w:val="23"/>
        </w:rPr>
        <w:t>8. PUŠU PARAKSTI</w:t>
      </w:r>
      <w:r w:rsidRPr="00E43382">
        <w:rPr>
          <w:rFonts w:ascii="Times New Roman" w:hAnsi="Times New Roman" w:cs="Times New Roman"/>
          <w:b/>
          <w:bCs/>
          <w:sz w:val="23"/>
          <w:szCs w:val="23"/>
        </w:rPr>
        <w:t xml:space="preserve"> </w:t>
      </w:r>
    </w:p>
    <w:tbl>
      <w:tblPr>
        <w:tblStyle w:val="Reatabula"/>
        <w:tblW w:w="0" w:type="auto"/>
        <w:tblLook w:val="04A0" w:firstRow="1" w:lastRow="0" w:firstColumn="1" w:lastColumn="0" w:noHBand="0" w:noVBand="1"/>
      </w:tblPr>
      <w:tblGrid>
        <w:gridCol w:w="4814"/>
        <w:gridCol w:w="4814"/>
      </w:tblGrid>
      <w:tr w:rsidR="000245CB" w14:paraId="0142090A" w14:textId="77777777" w:rsidTr="00D12D96">
        <w:tc>
          <w:tcPr>
            <w:tcW w:w="4814" w:type="dxa"/>
          </w:tcPr>
          <w:p w14:paraId="5D5C8034" w14:textId="77777777" w:rsidR="000245CB" w:rsidRPr="008E351D" w:rsidRDefault="000245CB" w:rsidP="00D12D96">
            <w:pPr>
              <w:autoSpaceDE w:val="0"/>
              <w:autoSpaceDN w:val="0"/>
              <w:adjustRightInd w:val="0"/>
              <w:rPr>
                <w:rFonts w:ascii="Times New Roman" w:hAnsi="Times New Roman" w:cs="Times New Roman"/>
                <w:b/>
                <w:bCs/>
                <w:sz w:val="23"/>
                <w:szCs w:val="23"/>
              </w:rPr>
            </w:pPr>
            <w:r w:rsidRPr="008E351D">
              <w:rPr>
                <w:rFonts w:ascii="Times New Roman" w:hAnsi="Times New Roman" w:cs="Times New Roman"/>
                <w:b/>
                <w:bCs/>
                <w:sz w:val="23"/>
                <w:szCs w:val="23"/>
              </w:rPr>
              <w:t xml:space="preserve">Pircēja vārdā: </w:t>
            </w:r>
            <w:r w:rsidRPr="008E351D">
              <w:rPr>
                <w:rFonts w:ascii="Times New Roman" w:hAnsi="Times New Roman" w:cs="Times New Roman"/>
                <w:b/>
                <w:bCs/>
                <w:sz w:val="23"/>
                <w:szCs w:val="23"/>
              </w:rPr>
              <w:tab/>
            </w:r>
          </w:p>
          <w:p w14:paraId="40AF4001" w14:textId="77777777" w:rsidR="000245CB" w:rsidRDefault="000245CB" w:rsidP="00D12D96">
            <w:pPr>
              <w:autoSpaceDE w:val="0"/>
              <w:autoSpaceDN w:val="0"/>
              <w:adjustRightInd w:val="0"/>
              <w:rPr>
                <w:rFonts w:ascii="Times New Roman" w:hAnsi="Times New Roman" w:cs="Times New Roman"/>
                <w:sz w:val="23"/>
                <w:szCs w:val="23"/>
              </w:rPr>
            </w:pPr>
            <w:r w:rsidRPr="008E351D">
              <w:rPr>
                <w:rFonts w:ascii="Times New Roman" w:hAnsi="Times New Roman" w:cs="Times New Roman"/>
                <w:sz w:val="23"/>
                <w:szCs w:val="23"/>
              </w:rPr>
              <w:t xml:space="preserve">SIA “AIZKRAUKLES SILTUMS”, </w:t>
            </w:r>
          </w:p>
          <w:p w14:paraId="1E373C89" w14:textId="77777777" w:rsidR="000245CB" w:rsidRDefault="000245CB" w:rsidP="00D12D96">
            <w:pPr>
              <w:autoSpaceDE w:val="0"/>
              <w:autoSpaceDN w:val="0"/>
              <w:adjustRightInd w:val="0"/>
              <w:rPr>
                <w:rFonts w:ascii="Times New Roman" w:hAnsi="Times New Roman" w:cs="Times New Roman"/>
                <w:sz w:val="23"/>
                <w:szCs w:val="23"/>
              </w:rPr>
            </w:pPr>
            <w:proofErr w:type="spellStart"/>
            <w:r w:rsidRPr="008E351D">
              <w:rPr>
                <w:rFonts w:ascii="Times New Roman" w:hAnsi="Times New Roman" w:cs="Times New Roman"/>
                <w:sz w:val="23"/>
                <w:szCs w:val="23"/>
              </w:rPr>
              <w:t>reģ</w:t>
            </w:r>
            <w:proofErr w:type="spellEnd"/>
            <w:r w:rsidRPr="008E351D">
              <w:rPr>
                <w:rFonts w:ascii="Times New Roman" w:hAnsi="Times New Roman" w:cs="Times New Roman"/>
                <w:sz w:val="23"/>
                <w:szCs w:val="23"/>
              </w:rPr>
              <w:t xml:space="preserve">. Nr. 40003007886, </w:t>
            </w:r>
          </w:p>
          <w:p w14:paraId="481A02E6" w14:textId="77777777" w:rsidR="000245CB" w:rsidRDefault="000245CB" w:rsidP="00D12D96">
            <w:pPr>
              <w:autoSpaceDE w:val="0"/>
              <w:autoSpaceDN w:val="0"/>
              <w:adjustRightInd w:val="0"/>
              <w:rPr>
                <w:rFonts w:ascii="Times New Roman" w:hAnsi="Times New Roman" w:cs="Times New Roman"/>
                <w:sz w:val="23"/>
                <w:szCs w:val="23"/>
              </w:rPr>
            </w:pPr>
            <w:r w:rsidRPr="008E351D">
              <w:rPr>
                <w:rFonts w:ascii="Times New Roman" w:hAnsi="Times New Roman" w:cs="Times New Roman"/>
                <w:sz w:val="23"/>
                <w:szCs w:val="23"/>
              </w:rPr>
              <w:t xml:space="preserve">Juridiskā adrese: Rūpniecības ielā 2, </w:t>
            </w:r>
          </w:p>
          <w:p w14:paraId="28EE1510" w14:textId="77777777" w:rsidR="000245CB" w:rsidRDefault="000245CB" w:rsidP="00D12D96">
            <w:pPr>
              <w:autoSpaceDE w:val="0"/>
              <w:autoSpaceDN w:val="0"/>
              <w:adjustRightInd w:val="0"/>
              <w:rPr>
                <w:rFonts w:ascii="Times New Roman" w:hAnsi="Times New Roman" w:cs="Times New Roman"/>
                <w:sz w:val="23"/>
                <w:szCs w:val="23"/>
              </w:rPr>
            </w:pPr>
            <w:r w:rsidRPr="008E351D">
              <w:rPr>
                <w:rFonts w:ascii="Times New Roman" w:hAnsi="Times New Roman" w:cs="Times New Roman"/>
                <w:sz w:val="23"/>
                <w:szCs w:val="23"/>
              </w:rPr>
              <w:t xml:space="preserve">Aizkraukle, </w:t>
            </w:r>
            <w:r>
              <w:rPr>
                <w:rFonts w:ascii="Times New Roman" w:hAnsi="Times New Roman" w:cs="Times New Roman"/>
                <w:sz w:val="23"/>
                <w:szCs w:val="23"/>
              </w:rPr>
              <w:t>Aizkraukles nov.,</w:t>
            </w:r>
            <w:r w:rsidRPr="008E351D">
              <w:rPr>
                <w:rFonts w:ascii="Times New Roman" w:hAnsi="Times New Roman" w:cs="Times New Roman"/>
                <w:sz w:val="23"/>
                <w:szCs w:val="23"/>
              </w:rPr>
              <w:t>LV-510</w:t>
            </w:r>
            <w:r>
              <w:rPr>
                <w:rFonts w:ascii="Times New Roman" w:hAnsi="Times New Roman" w:cs="Times New Roman"/>
                <w:sz w:val="23"/>
                <w:szCs w:val="23"/>
              </w:rPr>
              <w:t>1,</w:t>
            </w:r>
          </w:p>
          <w:p w14:paraId="50AAC2AE" w14:textId="77777777" w:rsidR="000245CB" w:rsidRDefault="000245CB" w:rsidP="00D12D96">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Banka:A</w:t>
            </w:r>
            <w:proofErr w:type="spellEnd"/>
            <w:r>
              <w:rPr>
                <w:rFonts w:ascii="Times New Roman" w:hAnsi="Times New Roman" w:cs="Times New Roman"/>
                <w:sz w:val="23"/>
                <w:szCs w:val="23"/>
              </w:rPr>
              <w:t>/S Swedbank</w:t>
            </w:r>
          </w:p>
          <w:p w14:paraId="41FB6C12" w14:textId="77777777" w:rsidR="000245CB" w:rsidRDefault="000245CB" w:rsidP="00D12D96">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Konts:</w:t>
            </w:r>
            <w:r w:rsidRPr="008E351D">
              <w:rPr>
                <w:rFonts w:ascii="Times New Roman" w:hAnsi="Times New Roman" w:cs="Times New Roman"/>
                <w:sz w:val="23"/>
                <w:szCs w:val="23"/>
              </w:rPr>
              <w:t xml:space="preserve"> </w:t>
            </w:r>
            <w:r>
              <w:rPr>
                <w:rFonts w:ascii="Times New Roman" w:hAnsi="Times New Roman" w:cs="Times New Roman"/>
                <w:sz w:val="23"/>
                <w:szCs w:val="23"/>
              </w:rPr>
              <w:t>LV74HABA0551008554861</w:t>
            </w:r>
          </w:p>
          <w:p w14:paraId="656DC6BA" w14:textId="77777777" w:rsidR="000245CB" w:rsidRDefault="000245CB" w:rsidP="00D12D96">
            <w:pPr>
              <w:autoSpaceDE w:val="0"/>
              <w:autoSpaceDN w:val="0"/>
              <w:adjustRightInd w:val="0"/>
              <w:rPr>
                <w:rFonts w:ascii="Times New Roman" w:hAnsi="Times New Roman" w:cs="Times New Roman"/>
                <w:sz w:val="23"/>
                <w:szCs w:val="23"/>
              </w:rPr>
            </w:pPr>
            <w:r w:rsidRPr="008E351D">
              <w:rPr>
                <w:rFonts w:ascii="Times New Roman" w:hAnsi="Times New Roman" w:cs="Times New Roman"/>
                <w:sz w:val="23"/>
                <w:szCs w:val="23"/>
              </w:rPr>
              <w:t>Tālr.: 26412723,  e-pasts siltums@asiltums.lv</w:t>
            </w:r>
          </w:p>
        </w:tc>
        <w:tc>
          <w:tcPr>
            <w:tcW w:w="4815" w:type="dxa"/>
          </w:tcPr>
          <w:p w14:paraId="3F6DC5C1" w14:textId="77777777" w:rsidR="000245CB" w:rsidRDefault="000245CB" w:rsidP="00D12D96">
            <w:pPr>
              <w:autoSpaceDE w:val="0"/>
              <w:autoSpaceDN w:val="0"/>
              <w:adjustRightInd w:val="0"/>
              <w:rPr>
                <w:rFonts w:ascii="Times New Roman" w:hAnsi="Times New Roman" w:cs="Times New Roman"/>
                <w:b/>
                <w:bCs/>
                <w:sz w:val="23"/>
                <w:szCs w:val="23"/>
              </w:rPr>
            </w:pPr>
            <w:r w:rsidRPr="008E351D">
              <w:rPr>
                <w:rFonts w:ascii="Times New Roman" w:hAnsi="Times New Roman" w:cs="Times New Roman"/>
                <w:b/>
                <w:bCs/>
                <w:sz w:val="23"/>
                <w:szCs w:val="23"/>
              </w:rPr>
              <w:t>Piegādāja vārdā:</w:t>
            </w:r>
          </w:p>
          <w:p w14:paraId="71486470" w14:textId="77777777" w:rsidR="000245CB" w:rsidRPr="008E58E3" w:rsidRDefault="000245CB" w:rsidP="00D12D96">
            <w:pPr>
              <w:autoSpaceDE w:val="0"/>
              <w:autoSpaceDN w:val="0"/>
              <w:adjustRightInd w:val="0"/>
              <w:rPr>
                <w:rFonts w:ascii="Times New Roman" w:hAnsi="Times New Roman" w:cs="Times New Roman"/>
                <w:sz w:val="23"/>
                <w:szCs w:val="23"/>
              </w:rPr>
            </w:pPr>
          </w:p>
        </w:tc>
      </w:tr>
      <w:tr w:rsidR="000245CB" w14:paraId="5B3F1CD2" w14:textId="77777777" w:rsidTr="00D12D96">
        <w:tc>
          <w:tcPr>
            <w:tcW w:w="4814" w:type="dxa"/>
          </w:tcPr>
          <w:p w14:paraId="5D616AEB" w14:textId="77777777" w:rsidR="000245CB" w:rsidRPr="00E43382" w:rsidRDefault="000245CB" w:rsidP="00D12D96">
            <w:pPr>
              <w:autoSpaceDE w:val="0"/>
              <w:autoSpaceDN w:val="0"/>
              <w:adjustRightInd w:val="0"/>
              <w:rPr>
                <w:rFonts w:ascii="Times New Roman" w:hAnsi="Times New Roman" w:cs="Times New Roman"/>
                <w:sz w:val="23"/>
                <w:szCs w:val="23"/>
              </w:rPr>
            </w:pPr>
            <w:r w:rsidRPr="00E43382">
              <w:rPr>
                <w:rFonts w:ascii="Times New Roman" w:hAnsi="Times New Roman" w:cs="Times New Roman"/>
                <w:sz w:val="23"/>
                <w:szCs w:val="23"/>
              </w:rPr>
              <w:t xml:space="preserve">Valdes loceklis </w:t>
            </w:r>
            <w:r>
              <w:rPr>
                <w:rFonts w:ascii="Times New Roman" w:hAnsi="Times New Roman" w:cs="Times New Roman"/>
                <w:sz w:val="23"/>
                <w:szCs w:val="23"/>
              </w:rPr>
              <w:t>Edgars Bricis</w:t>
            </w:r>
          </w:p>
          <w:p w14:paraId="7D4FB29A" w14:textId="77777777" w:rsidR="000245CB" w:rsidRDefault="000245CB" w:rsidP="00D12D96">
            <w:pPr>
              <w:autoSpaceDE w:val="0"/>
              <w:autoSpaceDN w:val="0"/>
              <w:adjustRightInd w:val="0"/>
              <w:rPr>
                <w:rFonts w:ascii="Times New Roman" w:hAnsi="Times New Roman" w:cs="Times New Roman"/>
                <w:sz w:val="23"/>
                <w:szCs w:val="23"/>
              </w:rPr>
            </w:pPr>
          </w:p>
        </w:tc>
        <w:tc>
          <w:tcPr>
            <w:tcW w:w="4815" w:type="dxa"/>
          </w:tcPr>
          <w:p w14:paraId="7583C590" w14:textId="77777777" w:rsidR="000245CB" w:rsidRDefault="000245CB" w:rsidP="00D12D96">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Valdes loceklis </w:t>
            </w:r>
          </w:p>
        </w:tc>
      </w:tr>
    </w:tbl>
    <w:p w14:paraId="1F4199B4" w14:textId="77777777" w:rsidR="000245CB" w:rsidRPr="00E43382" w:rsidRDefault="000245CB" w:rsidP="000245CB">
      <w:pPr>
        <w:autoSpaceDE w:val="0"/>
        <w:autoSpaceDN w:val="0"/>
        <w:adjustRightInd w:val="0"/>
        <w:spacing w:after="0" w:line="240" w:lineRule="auto"/>
        <w:rPr>
          <w:rFonts w:ascii="Times New Roman" w:hAnsi="Times New Roman" w:cs="Times New Roman"/>
          <w:sz w:val="23"/>
          <w:szCs w:val="23"/>
        </w:rPr>
      </w:pPr>
    </w:p>
    <w:p w14:paraId="32B25A12" w14:textId="77777777" w:rsidR="000245CB" w:rsidRPr="00E43382" w:rsidRDefault="000245CB" w:rsidP="000245CB">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t xml:space="preserve"> </w:t>
      </w:r>
    </w:p>
    <w:p w14:paraId="7F36298B" w14:textId="77777777" w:rsidR="000245CB" w:rsidRPr="00E43382" w:rsidRDefault="000245CB" w:rsidP="000245CB">
      <w:pPr>
        <w:autoSpaceDE w:val="0"/>
        <w:autoSpaceDN w:val="0"/>
        <w:adjustRightInd w:val="0"/>
        <w:spacing w:after="0" w:line="240" w:lineRule="auto"/>
        <w:rPr>
          <w:rFonts w:ascii="Times New Roman" w:hAnsi="Times New Roman" w:cs="Times New Roman"/>
          <w:sz w:val="23"/>
          <w:szCs w:val="23"/>
        </w:rPr>
      </w:pPr>
    </w:p>
    <w:p w14:paraId="5BE4C4DD" w14:textId="77777777" w:rsidR="000245CB" w:rsidRPr="00E43382" w:rsidRDefault="000245CB" w:rsidP="000245CB">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p>
    <w:p w14:paraId="7261266D" w14:textId="77777777" w:rsidR="000245CB" w:rsidRDefault="000245CB" w:rsidP="000245CB">
      <w:r>
        <w:t>Līgums parakstīts ar elektronisko parakstu, kas satur laika zīmogu.</w:t>
      </w:r>
    </w:p>
    <w:p w14:paraId="51EECFCD" w14:textId="77777777" w:rsidR="00BF1740" w:rsidRDefault="00BF1740"/>
    <w:sectPr w:rsidR="00BF1740" w:rsidSect="000245CB">
      <w:pgSz w:w="11906" w:h="16838"/>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CB"/>
    <w:rsid w:val="000245CB"/>
    <w:rsid w:val="0041122B"/>
    <w:rsid w:val="00BF1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A492"/>
  <w15:chartTrackingRefBased/>
  <w15:docId w15:val="{852B9FB7-52AF-43F6-AC09-2CC7FE30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5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0245CB"/>
    <w:rPr>
      <w:color w:val="0000FF"/>
      <w:u w:val="single"/>
    </w:rPr>
  </w:style>
  <w:style w:type="table" w:styleId="Reatabula">
    <w:name w:val="Table Grid"/>
    <w:basedOn w:val="Parastatabula"/>
    <w:uiPriority w:val="39"/>
    <w:rsid w:val="000245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gars.bricis@asiltums.lv" TargetMode="External"/><Relationship Id="rId4" Type="http://schemas.openxmlformats.org/officeDocument/2006/relationships/hyperlink" Target="mailto:iluta.valdmane@a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1970</Words>
  <Characters>12062</Characters>
  <Application>Microsoft Office Word</Application>
  <DocSecurity>0</DocSecurity>
  <Lines>634</Lines>
  <Paragraphs>519</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Mežģirte</dc:creator>
  <cp:keywords/>
  <dc:description/>
  <cp:lastModifiedBy>Madara Mežģirte</cp:lastModifiedBy>
  <cp:revision>1</cp:revision>
  <dcterms:created xsi:type="dcterms:W3CDTF">2024-09-03T13:30:00Z</dcterms:created>
  <dcterms:modified xsi:type="dcterms:W3CDTF">2024-09-03T13:30:00Z</dcterms:modified>
</cp:coreProperties>
</file>