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77B4F" w14:textId="77777777" w:rsidR="004D3382" w:rsidRDefault="004D3382" w:rsidP="004D3382">
      <w:pPr>
        <w:spacing w:line="360" w:lineRule="auto"/>
        <w:ind w:left="720"/>
        <w:jc w:val="right"/>
        <w:rPr>
          <w:rFonts w:eastAsia="Times New Roman"/>
          <w:sz w:val="28"/>
          <w:szCs w:val="28"/>
        </w:rPr>
      </w:pPr>
      <w:r>
        <w:rPr>
          <w:b/>
          <w:bCs/>
          <w:sz w:val="22"/>
          <w:szCs w:val="22"/>
        </w:rPr>
        <w:t>2.</w:t>
      </w:r>
      <w:r w:rsidRPr="003F6068">
        <w:rPr>
          <w:b/>
          <w:bCs/>
          <w:sz w:val="22"/>
          <w:szCs w:val="22"/>
        </w:rPr>
        <w:t>pielikums</w:t>
      </w:r>
      <w:r>
        <w:rPr>
          <w:b/>
          <w:bCs/>
          <w:sz w:val="22"/>
          <w:szCs w:val="22"/>
        </w:rPr>
        <w:t xml:space="preserve"> </w:t>
      </w:r>
      <w:r>
        <w:rPr>
          <w:rFonts w:eastAsia="Times New Roman"/>
          <w:i/>
          <w:iCs/>
        </w:rPr>
        <w:t xml:space="preserve">Cenu aptauja ID </w:t>
      </w:r>
      <w:proofErr w:type="spellStart"/>
      <w:r w:rsidRPr="007E5F9E">
        <w:rPr>
          <w:rFonts w:eastAsia="Times New Roman"/>
          <w:i/>
          <w:iCs/>
        </w:rPr>
        <w:t>ID</w:t>
      </w:r>
      <w:proofErr w:type="spellEnd"/>
      <w:r w:rsidRPr="007E5F9E">
        <w:rPr>
          <w:rFonts w:eastAsia="Times New Roman"/>
          <w:i/>
          <w:iCs/>
        </w:rPr>
        <w:t xml:space="preserve"> Nr. ANP/2.1.8/24/41</w:t>
      </w:r>
    </w:p>
    <w:p w14:paraId="0AA2780B" w14:textId="77777777" w:rsidR="004D3382" w:rsidRDefault="004D3382" w:rsidP="004D3382">
      <w:pPr>
        <w:keepNext/>
        <w:spacing w:before="120" w:after="120" w:line="360" w:lineRule="auto"/>
        <w:ind w:left="360"/>
        <w:jc w:val="center"/>
        <w:outlineLvl w:val="1"/>
        <w:rPr>
          <w:rFonts w:eastAsia="SimSun"/>
          <w:b/>
          <w:bCs/>
          <w:sz w:val="32"/>
          <w:szCs w:val="32"/>
        </w:rPr>
      </w:pPr>
      <w:r>
        <w:rPr>
          <w:rFonts w:eastAsia="SimSun"/>
          <w:b/>
          <w:bCs/>
          <w:sz w:val="32"/>
          <w:szCs w:val="32"/>
        </w:rPr>
        <w:t>PIETEIKUMS</w:t>
      </w:r>
    </w:p>
    <w:p w14:paraId="15E3F885" w14:textId="77777777" w:rsidR="004D3382" w:rsidRPr="00C53A97" w:rsidRDefault="004D3382" w:rsidP="004D3382">
      <w:pPr>
        <w:keepNext/>
        <w:spacing w:before="120" w:after="120" w:line="360" w:lineRule="auto"/>
        <w:ind w:left="360"/>
        <w:jc w:val="center"/>
        <w:outlineLvl w:val="1"/>
        <w:rPr>
          <w:rFonts w:eastAsia="SimSun"/>
        </w:rPr>
      </w:pPr>
      <w:r w:rsidRPr="00C53A97">
        <w:rPr>
          <w:rFonts w:eastAsia="SimSun"/>
        </w:rPr>
        <w:t>Par piedalīšanos cenu aptaujā</w:t>
      </w:r>
    </w:p>
    <w:p w14:paraId="65C1B478" w14:textId="77777777" w:rsidR="004D3382" w:rsidRPr="00C53A97" w:rsidRDefault="004D3382" w:rsidP="004D3382">
      <w:pPr>
        <w:jc w:val="center"/>
        <w:rPr>
          <w:b/>
          <w:bCs/>
        </w:rPr>
      </w:pPr>
      <w:r w:rsidRPr="00C53A97">
        <w:rPr>
          <w:b/>
          <w:bCs/>
        </w:rPr>
        <w:t xml:space="preserve">Pētījums par Sēlijas reģionu </w:t>
      </w:r>
    </w:p>
    <w:p w14:paraId="53355B99" w14:textId="77777777" w:rsidR="004D3382" w:rsidRPr="007E5F9E" w:rsidRDefault="004D3382" w:rsidP="004D3382">
      <w:pPr>
        <w:jc w:val="center"/>
        <w:rPr>
          <w:sz w:val="22"/>
          <w:szCs w:val="22"/>
        </w:rPr>
      </w:pPr>
      <w:r w:rsidRPr="007E5F9E">
        <w:rPr>
          <w:sz w:val="22"/>
          <w:szCs w:val="22"/>
        </w:rPr>
        <w:t>Projekta “Tūrisma piedāvājuma attīstība Sēlijā” Nr. LL-00132  “</w:t>
      </w:r>
      <w:proofErr w:type="spellStart"/>
      <w:r w:rsidRPr="007E5F9E">
        <w:rPr>
          <w:sz w:val="22"/>
          <w:szCs w:val="22"/>
        </w:rPr>
        <w:t>Weekend</w:t>
      </w:r>
      <w:proofErr w:type="spellEnd"/>
      <w:r w:rsidRPr="007E5F9E">
        <w:rPr>
          <w:sz w:val="22"/>
          <w:szCs w:val="22"/>
        </w:rPr>
        <w:t xml:space="preserve"> </w:t>
      </w:r>
      <w:proofErr w:type="spellStart"/>
      <w:r w:rsidRPr="007E5F9E">
        <w:rPr>
          <w:sz w:val="22"/>
          <w:szCs w:val="22"/>
        </w:rPr>
        <w:t>in</w:t>
      </w:r>
      <w:proofErr w:type="spellEnd"/>
      <w:r w:rsidRPr="007E5F9E">
        <w:rPr>
          <w:sz w:val="22"/>
          <w:szCs w:val="22"/>
        </w:rPr>
        <w:t xml:space="preserve"> </w:t>
      </w:r>
      <w:proofErr w:type="spellStart"/>
      <w:r w:rsidRPr="007E5F9E">
        <w:rPr>
          <w:sz w:val="22"/>
          <w:szCs w:val="22"/>
        </w:rPr>
        <w:t>Village</w:t>
      </w:r>
      <w:proofErr w:type="spellEnd"/>
      <w:r w:rsidRPr="007E5F9E">
        <w:rPr>
          <w:sz w:val="22"/>
          <w:szCs w:val="22"/>
        </w:rPr>
        <w:t>” ietvaros.</w:t>
      </w:r>
    </w:p>
    <w:p w14:paraId="4107EE06" w14:textId="77777777" w:rsidR="004D3382" w:rsidRPr="007E5F9E" w:rsidRDefault="004D3382" w:rsidP="004D3382">
      <w:pPr>
        <w:jc w:val="center"/>
        <w:rPr>
          <w:sz w:val="22"/>
          <w:szCs w:val="22"/>
        </w:rPr>
      </w:pPr>
      <w:r w:rsidRPr="007E5F9E">
        <w:rPr>
          <w:sz w:val="22"/>
          <w:szCs w:val="22"/>
        </w:rPr>
        <w:t>(Aktivitāte D.1.4.1.)</w:t>
      </w:r>
    </w:p>
    <w:p w14:paraId="6843362B" w14:textId="77777777" w:rsidR="004D3382" w:rsidRDefault="004D3382" w:rsidP="004D3382">
      <w:pPr>
        <w:spacing w:line="360" w:lineRule="auto"/>
        <w:rPr>
          <w:rFonts w:eastAsia="Times New Roman"/>
        </w:rPr>
      </w:pPr>
    </w:p>
    <w:p w14:paraId="7581EF3A" w14:textId="77777777" w:rsidR="004D3382" w:rsidRDefault="004D3382" w:rsidP="004D3382">
      <w:pPr>
        <w:spacing w:line="360" w:lineRule="auto"/>
        <w:rPr>
          <w:rFonts w:eastAsia="Times New Roman"/>
        </w:rPr>
      </w:pPr>
      <w:r>
        <w:rPr>
          <w:rFonts w:eastAsia="Times New Roman"/>
        </w:rPr>
        <w:t>Pretendenta nosaukums ____________________________________________</w:t>
      </w:r>
    </w:p>
    <w:p w14:paraId="14C37B95" w14:textId="77777777" w:rsidR="004D3382" w:rsidRDefault="004D3382" w:rsidP="004D3382">
      <w:pPr>
        <w:spacing w:line="360" w:lineRule="auto"/>
        <w:rPr>
          <w:rFonts w:eastAsia="Times New Roman"/>
        </w:rPr>
      </w:pPr>
      <w:r>
        <w:rPr>
          <w:rFonts w:eastAsia="Times New Roman"/>
        </w:rPr>
        <w:t>Reģistrācijas numurs _______________________________________________</w:t>
      </w:r>
    </w:p>
    <w:p w14:paraId="2A68D22E" w14:textId="77777777" w:rsidR="004D3382" w:rsidRDefault="004D3382" w:rsidP="004D3382">
      <w:pPr>
        <w:spacing w:line="360" w:lineRule="auto"/>
        <w:rPr>
          <w:rFonts w:eastAsia="Times New Roman"/>
        </w:rPr>
      </w:pPr>
      <w:r>
        <w:rPr>
          <w:rFonts w:eastAsia="Times New Roman"/>
        </w:rPr>
        <w:t>Juridiskā adrese ___________________________________________________</w:t>
      </w:r>
    </w:p>
    <w:p w14:paraId="1253FA64" w14:textId="77777777" w:rsidR="004D3382" w:rsidRDefault="004D3382" w:rsidP="004D3382">
      <w:pPr>
        <w:spacing w:line="360" w:lineRule="auto"/>
        <w:rPr>
          <w:rFonts w:eastAsia="Times New Roman"/>
        </w:rPr>
      </w:pPr>
      <w:r>
        <w:rPr>
          <w:rFonts w:eastAsia="Times New Roman"/>
        </w:rPr>
        <w:t>Tālrunis __________,  e-pasts ______________________</w:t>
      </w:r>
    </w:p>
    <w:p w14:paraId="3AB99356" w14:textId="77777777" w:rsidR="004D3382" w:rsidRDefault="004D3382" w:rsidP="004D3382">
      <w:pPr>
        <w:spacing w:line="360" w:lineRule="auto"/>
        <w:rPr>
          <w:rFonts w:eastAsia="Times New Roman"/>
        </w:rPr>
      </w:pPr>
      <w:r>
        <w:rPr>
          <w:rFonts w:eastAsia="Times New Roman"/>
        </w:rPr>
        <w:t>Bankas rekvizīti: ___________________________________________________</w:t>
      </w:r>
    </w:p>
    <w:p w14:paraId="7C562F3E" w14:textId="77777777" w:rsidR="004D3382" w:rsidRDefault="004D3382" w:rsidP="004D3382">
      <w:pPr>
        <w:spacing w:line="360" w:lineRule="auto"/>
        <w:rPr>
          <w:rFonts w:eastAsia="Times New Roman"/>
        </w:rPr>
      </w:pPr>
      <w:r>
        <w:rPr>
          <w:rFonts w:eastAsia="Times New Roman"/>
        </w:rPr>
        <w:t>Amatpersona (līguma noslēgšanai) ____________________________________</w:t>
      </w:r>
    </w:p>
    <w:p w14:paraId="115F5809" w14:textId="77777777" w:rsidR="004D3382" w:rsidRPr="00C53A97" w:rsidRDefault="004D3382" w:rsidP="004D3382">
      <w:pPr>
        <w:spacing w:line="360" w:lineRule="auto"/>
        <w:jc w:val="center"/>
        <w:rPr>
          <w:rFonts w:eastAsia="Times New Roman"/>
          <w:sz w:val="22"/>
          <w:szCs w:val="22"/>
          <w:vertAlign w:val="superscript"/>
        </w:rPr>
      </w:pPr>
      <w:r w:rsidRPr="00C53A97">
        <w:rPr>
          <w:rFonts w:eastAsia="Times New Roman"/>
          <w:sz w:val="22"/>
          <w:szCs w:val="22"/>
          <w:vertAlign w:val="superscript"/>
        </w:rPr>
        <w:t>(ieņemamais amats, vārds, uzvārds)</w:t>
      </w:r>
    </w:p>
    <w:p w14:paraId="11C10426" w14:textId="77777777" w:rsidR="004D3382" w:rsidRDefault="004D3382" w:rsidP="004D3382">
      <w:pPr>
        <w:spacing w:line="360" w:lineRule="auto"/>
        <w:rPr>
          <w:rFonts w:eastAsia="Times New Roman"/>
        </w:rPr>
      </w:pPr>
      <w:r>
        <w:rPr>
          <w:rFonts w:eastAsia="Times New Roman"/>
        </w:rPr>
        <w:t>Pretendents _______________________ piedāvā veikt pētījumu par Sēlijas reģionu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</w:rPr>
        <w:t>saskaņā ar visām Cenu aptaujā, identifikācijas Nr</w:t>
      </w:r>
      <w:r w:rsidRPr="007E5F9E">
        <w:rPr>
          <w:rFonts w:eastAsia="Times New Roman"/>
        </w:rPr>
        <w:t>. ANP/2.1.8/24/23</w:t>
      </w:r>
      <w:r>
        <w:rPr>
          <w:rFonts w:eastAsia="Times New Roman"/>
        </w:rPr>
        <w:t xml:space="preserve"> minētajām prasībām.</w:t>
      </w:r>
    </w:p>
    <w:p w14:paraId="34C8E618" w14:textId="77777777" w:rsidR="004D3382" w:rsidRDefault="004D3382" w:rsidP="004D3382">
      <w:pPr>
        <w:spacing w:line="360" w:lineRule="auto"/>
        <w:rPr>
          <w:rFonts w:eastAsia="Times New Roman"/>
        </w:rPr>
      </w:pPr>
    </w:p>
    <w:p w14:paraId="1A2FFAB7" w14:textId="77777777" w:rsidR="004D3382" w:rsidRPr="00C53A97" w:rsidRDefault="004D3382" w:rsidP="004D3382">
      <w:pPr>
        <w:spacing w:line="360" w:lineRule="auto"/>
        <w:jc w:val="center"/>
        <w:rPr>
          <w:rFonts w:eastAsia="Times New Roman"/>
          <w:b/>
          <w:bCs/>
          <w:sz w:val="32"/>
          <w:szCs w:val="32"/>
        </w:rPr>
      </w:pPr>
      <w:r w:rsidRPr="00C53A97">
        <w:rPr>
          <w:rFonts w:eastAsia="Times New Roman"/>
          <w:b/>
          <w:bCs/>
          <w:sz w:val="32"/>
          <w:szCs w:val="32"/>
        </w:rPr>
        <w:t>FINANŠU PIEDĀVĀJUMS</w:t>
      </w:r>
    </w:p>
    <w:tbl>
      <w:tblPr>
        <w:tblW w:w="98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3796"/>
        <w:gridCol w:w="3685"/>
        <w:gridCol w:w="1508"/>
      </w:tblGrid>
      <w:tr w:rsidR="004D3382" w:rsidRPr="00C53A97" w14:paraId="7D44DA6E" w14:textId="77777777" w:rsidTr="00D36B15">
        <w:trPr>
          <w:trHeight w:val="243"/>
        </w:trPr>
        <w:tc>
          <w:tcPr>
            <w:tcW w:w="883" w:type="dxa"/>
            <w:shd w:val="clear" w:color="auto" w:fill="auto"/>
          </w:tcPr>
          <w:p w14:paraId="3DB209B5" w14:textId="77777777" w:rsidR="004D3382" w:rsidRPr="001749BD" w:rsidRDefault="004D3382" w:rsidP="00D36B15">
            <w:pPr>
              <w:spacing w:after="100"/>
              <w:jc w:val="center"/>
              <w:rPr>
                <w:rFonts w:eastAsia="Times New Roman"/>
                <w:b/>
                <w:bCs/>
                <w:color w:val="222222"/>
              </w:rPr>
            </w:pPr>
            <w:proofErr w:type="spellStart"/>
            <w:r w:rsidRPr="001749BD">
              <w:rPr>
                <w:rFonts w:eastAsia="Times New Roman"/>
                <w:b/>
                <w:bCs/>
                <w:color w:val="222222"/>
              </w:rPr>
              <w:t>Nr.p.k</w:t>
            </w:r>
            <w:proofErr w:type="spellEnd"/>
          </w:p>
        </w:tc>
        <w:tc>
          <w:tcPr>
            <w:tcW w:w="3796" w:type="dxa"/>
            <w:shd w:val="clear" w:color="auto" w:fill="auto"/>
          </w:tcPr>
          <w:p w14:paraId="722B4CAD" w14:textId="77777777" w:rsidR="004D3382" w:rsidRPr="001749BD" w:rsidRDefault="004D3382" w:rsidP="00D36B15">
            <w:pPr>
              <w:spacing w:after="100"/>
              <w:jc w:val="center"/>
              <w:rPr>
                <w:rFonts w:eastAsia="Times New Roman"/>
                <w:b/>
                <w:bCs/>
                <w:color w:val="222222"/>
              </w:rPr>
            </w:pPr>
            <w:r w:rsidRPr="001749BD">
              <w:rPr>
                <w:rFonts w:eastAsia="Times New Roman"/>
                <w:b/>
                <w:bCs/>
                <w:color w:val="222222"/>
              </w:rPr>
              <w:t>Pētījuma pozīcijas</w:t>
            </w:r>
          </w:p>
        </w:tc>
        <w:tc>
          <w:tcPr>
            <w:tcW w:w="3685" w:type="dxa"/>
            <w:shd w:val="clear" w:color="auto" w:fill="auto"/>
          </w:tcPr>
          <w:p w14:paraId="02298695" w14:textId="77777777" w:rsidR="004D3382" w:rsidRPr="001749BD" w:rsidRDefault="004D3382" w:rsidP="00D36B15">
            <w:pPr>
              <w:spacing w:after="100"/>
              <w:jc w:val="center"/>
              <w:rPr>
                <w:rFonts w:eastAsia="Times New Roman"/>
                <w:b/>
                <w:bCs/>
                <w:color w:val="222222"/>
              </w:rPr>
            </w:pPr>
            <w:r w:rsidRPr="001749BD">
              <w:rPr>
                <w:rFonts w:eastAsia="Times New Roman"/>
                <w:b/>
                <w:bCs/>
                <w:color w:val="222222"/>
              </w:rPr>
              <w:t>Nodevums</w:t>
            </w:r>
          </w:p>
        </w:tc>
        <w:tc>
          <w:tcPr>
            <w:tcW w:w="1508" w:type="dxa"/>
            <w:shd w:val="clear" w:color="auto" w:fill="auto"/>
          </w:tcPr>
          <w:p w14:paraId="0E1CADD1" w14:textId="77777777" w:rsidR="004D3382" w:rsidRPr="001749BD" w:rsidRDefault="004D3382" w:rsidP="00D36B15">
            <w:pPr>
              <w:spacing w:after="100"/>
              <w:jc w:val="center"/>
              <w:rPr>
                <w:rFonts w:eastAsia="Times New Roman"/>
                <w:b/>
                <w:bCs/>
                <w:color w:val="222222"/>
              </w:rPr>
            </w:pPr>
            <w:r w:rsidRPr="001749BD">
              <w:rPr>
                <w:rFonts w:eastAsia="Times New Roman"/>
                <w:b/>
                <w:bCs/>
                <w:color w:val="222222"/>
              </w:rPr>
              <w:t>Summa (EUR) bez PVN</w:t>
            </w:r>
          </w:p>
        </w:tc>
      </w:tr>
      <w:tr w:rsidR="004D3382" w:rsidRPr="00C53A97" w14:paraId="3029EA9A" w14:textId="77777777" w:rsidTr="00D36B15">
        <w:tc>
          <w:tcPr>
            <w:tcW w:w="883" w:type="dxa"/>
            <w:shd w:val="clear" w:color="auto" w:fill="auto"/>
            <w:vAlign w:val="center"/>
          </w:tcPr>
          <w:p w14:paraId="557CA4F2" w14:textId="77777777" w:rsidR="004D3382" w:rsidRPr="001749BD" w:rsidRDefault="004D3382" w:rsidP="00D36B15">
            <w:pPr>
              <w:spacing w:after="100"/>
              <w:jc w:val="center"/>
              <w:rPr>
                <w:rFonts w:eastAsia="Times New Roman"/>
                <w:color w:val="222222"/>
              </w:rPr>
            </w:pPr>
            <w:r w:rsidRPr="001749BD">
              <w:rPr>
                <w:rFonts w:eastAsia="Times New Roman"/>
                <w:color w:val="222222"/>
              </w:rPr>
              <w:t>1.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9D0C2D7" w14:textId="77777777" w:rsidR="004D3382" w:rsidRPr="001749BD" w:rsidRDefault="004D3382" w:rsidP="00D36B15">
            <w:pPr>
              <w:spacing w:after="100"/>
              <w:rPr>
                <w:rFonts w:eastAsia="Times New Roman"/>
                <w:color w:val="222222"/>
              </w:rPr>
            </w:pPr>
            <w:r w:rsidRPr="001749BD">
              <w:rPr>
                <w:rFonts w:eastAsia="Times New Roman"/>
                <w:color w:val="222222"/>
              </w:rPr>
              <w:t>Sēlijas tūrisma, uzņēmējdarbības, kultūras, iedzīvotāju, infrastruktūras mūsdienu situācijas vispārējā analīze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CF6D4C" w14:textId="77777777" w:rsidR="004D3382" w:rsidRPr="001749BD" w:rsidRDefault="004D3382" w:rsidP="00D36B15">
            <w:pPr>
              <w:spacing w:after="100"/>
              <w:rPr>
                <w:rFonts w:eastAsia="Times New Roman"/>
                <w:color w:val="222222"/>
              </w:rPr>
            </w:pPr>
            <w:r w:rsidRPr="001749BD">
              <w:rPr>
                <w:rFonts w:eastAsia="Times New Roman"/>
                <w:color w:val="222222"/>
              </w:rPr>
              <w:t xml:space="preserve">Sēlijas </w:t>
            </w:r>
            <w:proofErr w:type="spellStart"/>
            <w:r w:rsidRPr="001749BD">
              <w:rPr>
                <w:rFonts w:eastAsia="Times New Roman"/>
                <w:color w:val="222222"/>
              </w:rPr>
              <w:t>socioekonomiskās</w:t>
            </w:r>
            <w:proofErr w:type="spellEnd"/>
            <w:r w:rsidRPr="001749BD">
              <w:rPr>
                <w:rFonts w:eastAsia="Times New Roman"/>
                <w:color w:val="222222"/>
              </w:rPr>
              <w:t>, kultūras un teritorijas ģeogrāfiskās situācijas vizuāls kartējums un apraksts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8A0E97B" w14:textId="77777777" w:rsidR="004D3382" w:rsidRPr="001749BD" w:rsidRDefault="004D3382" w:rsidP="00D36B15">
            <w:pPr>
              <w:spacing w:after="100"/>
              <w:rPr>
                <w:rFonts w:eastAsia="Times New Roman"/>
                <w:color w:val="222222"/>
              </w:rPr>
            </w:pPr>
          </w:p>
        </w:tc>
      </w:tr>
      <w:tr w:rsidR="004D3382" w:rsidRPr="00C53A97" w14:paraId="2E1B10B6" w14:textId="77777777" w:rsidTr="00D36B15">
        <w:tc>
          <w:tcPr>
            <w:tcW w:w="883" w:type="dxa"/>
            <w:shd w:val="clear" w:color="auto" w:fill="auto"/>
            <w:vAlign w:val="center"/>
          </w:tcPr>
          <w:p w14:paraId="5319E465" w14:textId="77777777" w:rsidR="004D3382" w:rsidRPr="001749BD" w:rsidRDefault="004D3382" w:rsidP="00D36B15">
            <w:pPr>
              <w:spacing w:after="100"/>
              <w:jc w:val="center"/>
              <w:rPr>
                <w:rFonts w:eastAsia="Times New Roman"/>
                <w:color w:val="222222"/>
              </w:rPr>
            </w:pPr>
            <w:r w:rsidRPr="001749BD">
              <w:rPr>
                <w:rFonts w:eastAsia="Times New Roman"/>
                <w:color w:val="222222"/>
              </w:rPr>
              <w:t>2.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35BD75A" w14:textId="77777777" w:rsidR="004D3382" w:rsidRPr="001749BD" w:rsidRDefault="004D3382" w:rsidP="00D36B15">
            <w:pPr>
              <w:spacing w:after="100"/>
              <w:rPr>
                <w:rFonts w:eastAsia="Times New Roman"/>
                <w:color w:val="222222"/>
              </w:rPr>
            </w:pPr>
            <w:r w:rsidRPr="001749BD">
              <w:rPr>
                <w:rFonts w:eastAsia="Times New Roman"/>
                <w:color w:val="222222"/>
              </w:rPr>
              <w:t>Sēlijas cilvēku un vietu stāsti, kas ietver vietējo kopienu, kultūras, dabas, nodarbošanās un identitātes tēmas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5615750" w14:textId="77777777" w:rsidR="004D3382" w:rsidRPr="001749BD" w:rsidRDefault="004D3382" w:rsidP="00D36B15">
            <w:pPr>
              <w:spacing w:after="100"/>
              <w:rPr>
                <w:rFonts w:eastAsia="Times New Roman"/>
                <w:color w:val="222222"/>
              </w:rPr>
            </w:pPr>
            <w:r w:rsidRPr="001749BD">
              <w:rPr>
                <w:rFonts w:eastAsia="Times New Roman"/>
                <w:color w:val="222222"/>
              </w:rPr>
              <w:t>Apkopoti cilvēku un vietu stāsti, citātu formātā. Jābūt pārstāvētiem visiem Sēlijas kultūrvēsturiskā novada pagastiem, ieskicēt vietu unikālās vērtības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25F53B4" w14:textId="77777777" w:rsidR="004D3382" w:rsidRPr="001749BD" w:rsidRDefault="004D3382" w:rsidP="00D36B15">
            <w:pPr>
              <w:spacing w:after="100"/>
              <w:rPr>
                <w:rFonts w:eastAsia="Times New Roman"/>
                <w:color w:val="222222"/>
              </w:rPr>
            </w:pPr>
          </w:p>
        </w:tc>
      </w:tr>
      <w:tr w:rsidR="004D3382" w:rsidRPr="00C53A97" w14:paraId="5064B890" w14:textId="77777777" w:rsidTr="00D36B15">
        <w:tc>
          <w:tcPr>
            <w:tcW w:w="467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F5CD44E" w14:textId="77777777" w:rsidR="004D3382" w:rsidRPr="001749BD" w:rsidRDefault="004D3382" w:rsidP="00D36B15">
            <w:pPr>
              <w:spacing w:after="100"/>
              <w:rPr>
                <w:rFonts w:eastAsia="Times New Roman"/>
                <w:color w:val="2222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749AB67" w14:textId="77777777" w:rsidR="004D3382" w:rsidRPr="001749BD" w:rsidRDefault="004D3382" w:rsidP="00D36B15">
            <w:pPr>
              <w:spacing w:after="100"/>
              <w:jc w:val="right"/>
              <w:rPr>
                <w:rFonts w:eastAsia="Times New Roman"/>
                <w:b/>
                <w:bCs/>
                <w:color w:val="222222"/>
              </w:rPr>
            </w:pPr>
            <w:r w:rsidRPr="001749BD">
              <w:rPr>
                <w:rFonts w:eastAsia="Times New Roman"/>
                <w:b/>
                <w:bCs/>
                <w:color w:val="222222"/>
              </w:rPr>
              <w:t>Summa kopā (EUR) bez 21%: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0413395" w14:textId="77777777" w:rsidR="004D3382" w:rsidRPr="001749BD" w:rsidRDefault="004D3382" w:rsidP="00D36B15">
            <w:pPr>
              <w:spacing w:after="100"/>
              <w:rPr>
                <w:rFonts w:eastAsia="Times New Roman"/>
                <w:b/>
                <w:bCs/>
                <w:color w:val="222222"/>
              </w:rPr>
            </w:pPr>
          </w:p>
        </w:tc>
      </w:tr>
    </w:tbl>
    <w:p w14:paraId="4309598F" w14:textId="77777777" w:rsidR="004D3382" w:rsidRPr="00001A95" w:rsidRDefault="004D3382" w:rsidP="004D3382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58BD9658" w14:textId="77777777" w:rsidR="004D3382" w:rsidRPr="009062CB" w:rsidRDefault="004D3382" w:rsidP="004D3382">
      <w:pPr>
        <w:ind w:left="360"/>
        <w:rPr>
          <w:sz w:val="22"/>
          <w:szCs w:val="22"/>
        </w:rPr>
      </w:pPr>
      <w:r>
        <w:rPr>
          <w:sz w:val="22"/>
          <w:szCs w:val="22"/>
        </w:rPr>
        <w:t>1.  Pretendents a</w:t>
      </w:r>
      <w:r w:rsidRPr="009062CB">
        <w:rPr>
          <w:sz w:val="22"/>
          <w:szCs w:val="22"/>
        </w:rPr>
        <w:t>pņemas (ja tiek atzīts par uzvarētāju) slēgt līgumu un izpildīt visus līguma noteikumus.</w:t>
      </w:r>
    </w:p>
    <w:p w14:paraId="7C3D8E2C" w14:textId="77777777" w:rsidR="004D3382" w:rsidRPr="009062CB" w:rsidRDefault="004D3382" w:rsidP="004D3382">
      <w:pPr>
        <w:ind w:left="360"/>
        <w:rPr>
          <w:sz w:val="22"/>
          <w:szCs w:val="22"/>
        </w:rPr>
      </w:pPr>
      <w:r w:rsidRPr="009062CB">
        <w:rPr>
          <w:sz w:val="22"/>
          <w:szCs w:val="22"/>
        </w:rPr>
        <w:t>2.</w:t>
      </w:r>
      <w:r w:rsidRPr="009062CB">
        <w:rPr>
          <w:sz w:val="22"/>
          <w:szCs w:val="22"/>
        </w:rPr>
        <w:tab/>
      </w:r>
      <w:r>
        <w:rPr>
          <w:sz w:val="22"/>
          <w:szCs w:val="22"/>
        </w:rPr>
        <w:t>Pretendents</w:t>
      </w:r>
      <w:r w:rsidRPr="009062CB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9062CB">
        <w:rPr>
          <w:sz w:val="22"/>
          <w:szCs w:val="22"/>
        </w:rPr>
        <w:t>pliecina, ka visas iesniegtās ziņas ir patiesas.</w:t>
      </w:r>
    </w:p>
    <w:p w14:paraId="608436E0" w14:textId="77777777" w:rsidR="004D3382" w:rsidRPr="009062CB" w:rsidRDefault="004D3382" w:rsidP="004D3382">
      <w:pPr>
        <w:ind w:left="360"/>
        <w:rPr>
          <w:sz w:val="22"/>
          <w:szCs w:val="22"/>
        </w:rPr>
      </w:pPr>
      <w:r w:rsidRPr="009062CB">
        <w:rPr>
          <w:sz w:val="22"/>
          <w:szCs w:val="22"/>
        </w:rPr>
        <w:t>3.</w:t>
      </w:r>
      <w:r w:rsidRPr="009062CB">
        <w:rPr>
          <w:sz w:val="22"/>
          <w:szCs w:val="22"/>
        </w:rPr>
        <w:tab/>
      </w:r>
      <w:r>
        <w:rPr>
          <w:sz w:val="22"/>
          <w:szCs w:val="22"/>
        </w:rPr>
        <w:t>Pretendents</w:t>
      </w:r>
      <w:r w:rsidRPr="009062CB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9062CB">
        <w:rPr>
          <w:sz w:val="22"/>
          <w:szCs w:val="22"/>
        </w:rPr>
        <w:t>pliecin</w:t>
      </w:r>
      <w:r>
        <w:rPr>
          <w:sz w:val="22"/>
          <w:szCs w:val="22"/>
        </w:rPr>
        <w:t>a</w:t>
      </w:r>
      <w:r w:rsidRPr="009062CB">
        <w:rPr>
          <w:sz w:val="22"/>
          <w:szCs w:val="22"/>
        </w:rPr>
        <w:t>, ka piedāvātajā cenā ir iekļautas visas izmaksas, gan uzskaitītās, gan neuzskaitītās un ir adekvāta, lai veiktu piegādi atbilstoši tehniskaj</w:t>
      </w:r>
      <w:r>
        <w:rPr>
          <w:sz w:val="22"/>
          <w:szCs w:val="22"/>
        </w:rPr>
        <w:t xml:space="preserve">ai specifikācijai. </w:t>
      </w:r>
      <w:r w:rsidRPr="009062CB">
        <w:rPr>
          <w:sz w:val="22"/>
          <w:szCs w:val="22"/>
        </w:rPr>
        <w:t>Ja Pretendenta piedāvājums neatbilst šai instrukcijai un Tehniskajai specifikācijai</w:t>
      </w:r>
      <w:r w:rsidRPr="00AA01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vai </w:t>
      </w:r>
      <w:r w:rsidRPr="009062CB">
        <w:rPr>
          <w:sz w:val="22"/>
          <w:szCs w:val="22"/>
        </w:rPr>
        <w:t xml:space="preserve">Latvijas Republikā spēkā esošajiem normatīvajiem aktiem, Pretendenta piedāvājums var tikt noraidīts. </w:t>
      </w:r>
    </w:p>
    <w:p w14:paraId="4B3A2A2F" w14:textId="77777777" w:rsidR="004D3382" w:rsidRPr="009062CB" w:rsidRDefault="004D3382" w:rsidP="004D3382">
      <w:pPr>
        <w:ind w:left="360"/>
        <w:rPr>
          <w:sz w:val="22"/>
          <w:szCs w:val="22"/>
        </w:rPr>
      </w:pPr>
      <w:r w:rsidRPr="009062CB">
        <w:rPr>
          <w:sz w:val="22"/>
          <w:szCs w:val="22"/>
        </w:rPr>
        <w:t xml:space="preserve">4. </w:t>
      </w:r>
      <w:r>
        <w:rPr>
          <w:sz w:val="22"/>
          <w:szCs w:val="22"/>
        </w:rPr>
        <w:t xml:space="preserve"> Pretendents</w:t>
      </w:r>
      <w:r w:rsidRPr="009062CB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9062CB">
        <w:rPr>
          <w:sz w:val="22"/>
          <w:szCs w:val="22"/>
        </w:rPr>
        <w:t>pliecin</w:t>
      </w:r>
      <w:r>
        <w:rPr>
          <w:sz w:val="22"/>
          <w:szCs w:val="22"/>
        </w:rPr>
        <w:t>a</w:t>
      </w:r>
      <w:r w:rsidRPr="009062CB">
        <w:rPr>
          <w:sz w:val="22"/>
          <w:szCs w:val="22"/>
        </w:rPr>
        <w:t>, ka</w:t>
      </w:r>
      <w:r>
        <w:rPr>
          <w:sz w:val="22"/>
          <w:szCs w:val="22"/>
        </w:rPr>
        <w:t xml:space="preserve"> </w:t>
      </w:r>
      <w:r w:rsidRPr="009062CB">
        <w:rPr>
          <w:sz w:val="22"/>
          <w:szCs w:val="22"/>
        </w:rPr>
        <w:t>piedāvātā līgumcena līguma izpildes laikā nemainīsies.</w:t>
      </w:r>
    </w:p>
    <w:p w14:paraId="11711BC1" w14:textId="77777777" w:rsidR="004D3382" w:rsidRPr="009062CB" w:rsidRDefault="004D3382" w:rsidP="004D3382">
      <w:pPr>
        <w:ind w:left="360"/>
        <w:rPr>
          <w:sz w:val="22"/>
          <w:szCs w:val="22"/>
        </w:rPr>
      </w:pPr>
    </w:p>
    <w:p w14:paraId="3B4263F3" w14:textId="77777777" w:rsidR="004D3382" w:rsidRDefault="004D3382" w:rsidP="004D3382">
      <w:pPr>
        <w:rPr>
          <w:sz w:val="22"/>
          <w:szCs w:val="22"/>
        </w:rPr>
      </w:pPr>
      <w:r w:rsidRPr="009062CB">
        <w:rPr>
          <w:sz w:val="22"/>
          <w:szCs w:val="22"/>
        </w:rPr>
        <w:t>Pretendenta pārstāvis</w:t>
      </w:r>
      <w:r w:rsidRPr="009062CB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</w:t>
      </w:r>
    </w:p>
    <w:p w14:paraId="7D013AE3" w14:textId="77777777" w:rsidR="004D3382" w:rsidRPr="009062CB" w:rsidRDefault="004D3382" w:rsidP="004D3382">
      <w:pPr>
        <w:rPr>
          <w:sz w:val="22"/>
          <w:szCs w:val="22"/>
        </w:rPr>
      </w:pPr>
      <w:r w:rsidRPr="009062CB">
        <w:rPr>
          <w:sz w:val="22"/>
          <w:szCs w:val="22"/>
        </w:rPr>
        <w:tab/>
        <w:t>(amats, paraksts, vārds, uzvārds)</w:t>
      </w:r>
    </w:p>
    <w:p w14:paraId="2ABAA148" w14:textId="77777777" w:rsidR="002C67C7" w:rsidRDefault="002C67C7"/>
    <w:sectPr w:rsidR="002C67C7" w:rsidSect="004D3382">
      <w:footerReference w:type="default" r:id="rId6"/>
      <w:headerReference w:type="firs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FE732" w14:textId="77777777" w:rsidR="004D3382" w:rsidRDefault="004D3382" w:rsidP="004D3382">
      <w:r>
        <w:separator/>
      </w:r>
    </w:p>
  </w:endnote>
  <w:endnote w:type="continuationSeparator" w:id="0">
    <w:p w14:paraId="3547A448" w14:textId="77777777" w:rsidR="004D3382" w:rsidRDefault="004D3382" w:rsidP="004D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FDFD5" w14:textId="77777777" w:rsidR="004D3382" w:rsidRDefault="004D3382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553AC273" w14:textId="77777777" w:rsidR="004D3382" w:rsidRDefault="004D338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A480B" w14:textId="77777777" w:rsidR="004D3382" w:rsidRDefault="004D3382" w:rsidP="004D3382">
      <w:r>
        <w:separator/>
      </w:r>
    </w:p>
  </w:footnote>
  <w:footnote w:type="continuationSeparator" w:id="0">
    <w:p w14:paraId="4C8F2E8D" w14:textId="77777777" w:rsidR="004D3382" w:rsidRDefault="004D3382" w:rsidP="004D3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73F42" w14:textId="5C2F2516" w:rsidR="004D3382" w:rsidRDefault="004D3382" w:rsidP="00C53A97">
    <w:pPr>
      <w:pStyle w:val="Galve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82"/>
    <w:rsid w:val="002C67C7"/>
    <w:rsid w:val="004D3382"/>
    <w:rsid w:val="00CA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925783"/>
  <w15:chartTrackingRefBased/>
  <w15:docId w15:val="{AE569F41-658B-4919-8267-32005FAB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338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1"/>
    <w:uiPriority w:val="99"/>
    <w:unhideWhenUsed/>
    <w:rsid w:val="004D3382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basedOn w:val="Noklusjumarindkopasfonts"/>
    <w:uiPriority w:val="99"/>
    <w:semiHidden/>
    <w:rsid w:val="004D3382"/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1">
    <w:name w:val="Galvene Rakstz.1"/>
    <w:link w:val="Galvene"/>
    <w:uiPriority w:val="99"/>
    <w:rsid w:val="004D3382"/>
    <w:rPr>
      <w:rFonts w:ascii="Calibri" w:eastAsia="Calibri" w:hAnsi="Calibri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D338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3382"/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1889</Characters>
  <Application>Microsoft Office Word</Application>
  <DocSecurity>0</DocSecurity>
  <Lines>34</Lines>
  <Paragraphs>13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2024-09-24T14:28:00Z</dcterms:created>
  <dcterms:modified xsi:type="dcterms:W3CDTF">2024-09-24T14:35:00Z</dcterms:modified>
</cp:coreProperties>
</file>