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F477AF" w:rsidP="00F477AF" w14:paraId="39D1981A" w14:textId="77777777">
      <w:pPr>
        <w:pStyle w:val="BodyText"/>
        <w:rPr>
          <w:sz w:val="22"/>
        </w:rPr>
      </w:pPr>
    </w:p>
    <w:p w:rsidR="00F477AF" w:rsidP="000E15C5" w14:paraId="66F159AF" w14:textId="23BFC0EF">
      <w:pPr>
        <w:pStyle w:val="BodyText"/>
        <w:jc w:val="right"/>
        <w:rPr>
          <w:sz w:val="22"/>
        </w:rPr>
      </w:pPr>
      <w:r>
        <w:rPr>
          <w:sz w:val="22"/>
        </w:rPr>
        <w:t xml:space="preserve">2. Pielikums </w:t>
      </w:r>
      <w:r w:rsidR="00D44245">
        <w:rPr>
          <w:sz w:val="22"/>
        </w:rPr>
        <w:t>–</w:t>
      </w:r>
      <w:r>
        <w:rPr>
          <w:sz w:val="22"/>
        </w:rPr>
        <w:t xml:space="preserve"> </w:t>
      </w:r>
      <w:bookmarkStart w:id="0" w:name="_Hlk211328900"/>
      <w:r w:rsidR="000E15C5">
        <w:rPr>
          <w:sz w:val="22"/>
        </w:rPr>
        <w:t>Pieteikuma forma un f</w:t>
      </w:r>
      <w:r w:rsidR="00D44245">
        <w:rPr>
          <w:sz w:val="22"/>
        </w:rPr>
        <w:t xml:space="preserve">inanšu piedāvājums </w:t>
      </w:r>
      <w:bookmarkEnd w:id="0"/>
    </w:p>
    <w:p w:rsidR="000E15C5" w:rsidP="00F477AF" w14:paraId="31D57117" w14:textId="6027FAE0">
      <w:pPr>
        <w:pStyle w:val="BodyText"/>
        <w:tabs>
          <w:tab w:val="left" w:pos="8619"/>
        </w:tabs>
        <w:spacing w:before="276"/>
        <w:ind w:left="25"/>
        <w:jc w:val="center"/>
        <w:rPr>
          <w:b/>
          <w:bCs/>
        </w:rPr>
      </w:pPr>
      <w:r w:rsidRPr="000E15C5">
        <w:rPr>
          <w:b/>
          <w:bCs/>
        </w:rPr>
        <w:t xml:space="preserve">PIETEIKUMA FORMA UN FINANŠU PIEDĀVĀJUMS </w:t>
      </w:r>
    </w:p>
    <w:p w:rsidR="0031090B" w:rsidRPr="00412C24" w:rsidP="0031090B" w14:paraId="134E4120" w14:textId="7777777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12C24">
        <w:rPr>
          <w:rFonts w:ascii="Times New Roman" w:hAnsi="Times New Roman" w:cs="Times New Roman"/>
          <w:i/>
          <w:iCs/>
          <w:sz w:val="20"/>
          <w:szCs w:val="20"/>
        </w:rPr>
        <w:t>CENU APTAUJA</w:t>
      </w:r>
    </w:p>
    <w:p w:rsidR="0031090B" w:rsidRPr="00412C24" w:rsidP="0031090B" w14:paraId="3C252551" w14:textId="77777777">
      <w:pPr>
        <w:contextualSpacing/>
        <w:jc w:val="center"/>
        <w:rPr>
          <w:i/>
          <w:iCs/>
          <w:sz w:val="20"/>
          <w:szCs w:val="20"/>
        </w:rPr>
      </w:pPr>
      <w:r w:rsidRPr="00412C24">
        <w:rPr>
          <w:i/>
          <w:iCs/>
          <w:sz w:val="20"/>
          <w:szCs w:val="20"/>
        </w:rPr>
        <w:t xml:space="preserve">“VR briļļu komplektu iegāde projektā </w:t>
      </w:r>
      <w:r w:rsidRPr="00412C24">
        <w:rPr>
          <w:i/>
          <w:iCs/>
          <w:sz w:val="20"/>
          <w:szCs w:val="20"/>
        </w:rPr>
        <w:t>Interreg</w:t>
      </w:r>
      <w:r w:rsidRPr="00412C24">
        <w:rPr>
          <w:i/>
          <w:iCs/>
          <w:sz w:val="20"/>
          <w:szCs w:val="20"/>
        </w:rPr>
        <w:t xml:space="preserve"> VI-A Latvijas-Lietuvas programmas 2021.-2027.gadam projektā Nr. LL-00061 “Digitāli pieejami un pievilcīgi zudušā kultūras mantojuma tūrisma galamērķi Zemgalē un </w:t>
      </w:r>
      <w:r w:rsidRPr="00412C24">
        <w:rPr>
          <w:i/>
          <w:iCs/>
          <w:sz w:val="20"/>
          <w:szCs w:val="20"/>
        </w:rPr>
        <w:t>Ziemeļlietuvā</w:t>
      </w:r>
      <w:r w:rsidRPr="00412C24">
        <w:rPr>
          <w:i/>
          <w:iCs/>
          <w:sz w:val="20"/>
          <w:szCs w:val="20"/>
        </w:rPr>
        <w:t>” (</w:t>
      </w:r>
      <w:r w:rsidRPr="00412C24">
        <w:rPr>
          <w:i/>
          <w:iCs/>
          <w:sz w:val="20"/>
          <w:szCs w:val="20"/>
        </w:rPr>
        <w:t>Reclaimed</w:t>
      </w:r>
      <w:r w:rsidRPr="00412C24">
        <w:rPr>
          <w:i/>
          <w:iCs/>
          <w:sz w:val="20"/>
          <w:szCs w:val="20"/>
        </w:rPr>
        <w:t xml:space="preserve"> </w:t>
      </w:r>
      <w:r w:rsidRPr="00412C24">
        <w:rPr>
          <w:i/>
          <w:iCs/>
          <w:sz w:val="20"/>
          <w:szCs w:val="20"/>
        </w:rPr>
        <w:t>History</w:t>
      </w:r>
      <w:r w:rsidRPr="00412C24">
        <w:rPr>
          <w:i/>
          <w:iCs/>
          <w:sz w:val="20"/>
          <w:szCs w:val="20"/>
        </w:rPr>
        <w:t>)”</w:t>
      </w:r>
    </w:p>
    <w:p w:rsidR="00C47AEC" w:rsidRPr="0031090B" w:rsidP="0031090B" w14:paraId="1511E65B" w14:textId="59AF1305">
      <w:pPr>
        <w:contextualSpacing/>
        <w:jc w:val="center"/>
        <w:rPr>
          <w:i/>
          <w:iCs/>
          <w:sz w:val="20"/>
          <w:szCs w:val="20"/>
        </w:rPr>
      </w:pPr>
      <w:r w:rsidRPr="00412C24">
        <w:rPr>
          <w:i/>
          <w:iCs/>
          <w:sz w:val="20"/>
          <w:szCs w:val="20"/>
        </w:rPr>
        <w:t>Identifikācijas Nr. ANP/2.1.8/25/48</w:t>
      </w:r>
    </w:p>
    <w:p w:rsidR="00F477AF" w:rsidP="00232073" w14:paraId="7100B17F" w14:textId="553E9CFA">
      <w:pPr>
        <w:pStyle w:val="BodyText"/>
        <w:tabs>
          <w:tab w:val="left" w:pos="8619"/>
        </w:tabs>
        <w:spacing w:before="276"/>
        <w:ind w:left="25"/>
        <w:rPr>
          <w:i/>
          <w:spacing w:val="-2"/>
        </w:rPr>
      </w:pPr>
      <w:r>
        <w:t xml:space="preserve">Iesniegts: </w:t>
      </w:r>
      <w:r w:rsidR="00232073">
        <w:rPr>
          <w:i/>
          <w:szCs w:val="22"/>
        </w:rPr>
        <w:t>Aizkraukles novada pašvaldības Centrālās pārvaldes attīstības nodaļai</w:t>
      </w:r>
      <w:r w:rsidR="009B71ED">
        <w:rPr>
          <w:i/>
          <w:szCs w:val="22"/>
        </w:rPr>
        <w:t>.</w:t>
      </w:r>
    </w:p>
    <w:p w:rsidR="0031090B" w:rsidP="00F477AF" w14:paraId="50D88A32" w14:textId="77777777">
      <w:pPr>
        <w:ind w:left="25" w:right="48"/>
        <w:jc w:val="center"/>
        <w:rPr>
          <w:i/>
          <w:sz w:val="24"/>
        </w:rPr>
      </w:pPr>
    </w:p>
    <w:p w:rsidR="00F477AF" w:rsidP="00FC5A12" w14:paraId="42A63BB7" w14:textId="5E191589">
      <w:pPr>
        <w:pStyle w:val="BodyText"/>
        <w:tabs>
          <w:tab w:val="left" w:pos="3895"/>
        </w:tabs>
      </w:pPr>
      <w:r>
        <w:t>Cenu aptaujas ID Nr.</w:t>
      </w:r>
      <w:r w:rsidR="00FC5A12">
        <w:rPr>
          <w:u w:val="single"/>
        </w:rPr>
        <w:t xml:space="preserve"> ANP/2.1.1/25/48</w:t>
      </w:r>
      <w:r w:rsidR="00FC5A12">
        <w:t xml:space="preserve"> p</w:t>
      </w:r>
      <w:r>
        <w:t>iedāvājum</w:t>
      </w:r>
      <w:r w:rsidR="0031090B">
        <w:t>a</w:t>
      </w:r>
      <w:r>
        <w:t xml:space="preserve"> iesniedzējs:</w:t>
      </w:r>
      <w:r w:rsidR="009B71ED">
        <w:t xml:space="preserve"> </w:t>
      </w:r>
    </w:p>
    <w:p w:rsidR="00F477AF" w:rsidP="00F477AF" w14:paraId="7E4DA894" w14:textId="77777777">
      <w:pPr>
        <w:pStyle w:val="BodyText"/>
        <w:spacing w:before="46" w:after="1"/>
        <w:rPr>
          <w:sz w:val="20"/>
        </w:rPr>
      </w:pPr>
    </w:p>
    <w:tbl>
      <w:tblPr>
        <w:tblStyle w:val="TableNormal0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81"/>
        <w:gridCol w:w="4484"/>
      </w:tblGrid>
      <w:tr w14:paraId="1D4293BC" w14:textId="77777777" w:rsidTr="00945FDE">
        <w:tblPrEx>
          <w:tblW w:w="0" w:type="auto"/>
          <w:tblInd w:w="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75"/>
        </w:trPr>
        <w:tc>
          <w:tcPr>
            <w:tcW w:w="4481" w:type="dxa"/>
          </w:tcPr>
          <w:p w:rsidR="00F477AF" w:rsidP="00945FDE" w14:paraId="04493273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Iesniedzēja</w:t>
            </w:r>
            <w:r>
              <w:rPr>
                <w:spacing w:val="-2"/>
                <w:sz w:val="24"/>
              </w:rPr>
              <w:t xml:space="preserve"> nosaukums:</w:t>
            </w:r>
          </w:p>
        </w:tc>
        <w:tc>
          <w:tcPr>
            <w:tcW w:w="4484" w:type="dxa"/>
          </w:tcPr>
          <w:p w:rsidR="00F477AF" w:rsidP="00945FDE" w14:paraId="072122D9" w14:textId="77777777">
            <w:pPr>
              <w:pStyle w:val="TableParagraph"/>
              <w:rPr>
                <w:sz w:val="20"/>
              </w:rPr>
            </w:pPr>
          </w:p>
        </w:tc>
      </w:tr>
      <w:tr w14:paraId="748EC2FE" w14:textId="77777777" w:rsidTr="00945FDE">
        <w:tblPrEx>
          <w:tblW w:w="0" w:type="auto"/>
          <w:tblInd w:w="11" w:type="dxa"/>
          <w:tblLayout w:type="fixed"/>
          <w:tblLook w:val="01E0"/>
        </w:tblPrEx>
        <w:trPr>
          <w:trHeight w:val="275"/>
        </w:trPr>
        <w:tc>
          <w:tcPr>
            <w:tcW w:w="4481" w:type="dxa"/>
          </w:tcPr>
          <w:p w:rsidR="00F477AF" w:rsidP="00945FDE" w14:paraId="1E2A4FEB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Reģistrācijas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numurs:</w:t>
            </w:r>
          </w:p>
        </w:tc>
        <w:tc>
          <w:tcPr>
            <w:tcW w:w="4484" w:type="dxa"/>
          </w:tcPr>
          <w:p w:rsidR="00F477AF" w:rsidP="00945FDE" w14:paraId="58489BD3" w14:textId="77777777">
            <w:pPr>
              <w:pStyle w:val="TableParagraph"/>
              <w:rPr>
                <w:sz w:val="20"/>
              </w:rPr>
            </w:pPr>
          </w:p>
        </w:tc>
      </w:tr>
      <w:tr w14:paraId="37CE84A3" w14:textId="77777777" w:rsidTr="00945FDE">
        <w:tblPrEx>
          <w:tblW w:w="0" w:type="auto"/>
          <w:tblInd w:w="11" w:type="dxa"/>
          <w:tblLayout w:type="fixed"/>
          <w:tblLook w:val="01E0"/>
        </w:tblPrEx>
        <w:trPr>
          <w:trHeight w:val="277"/>
        </w:trPr>
        <w:tc>
          <w:tcPr>
            <w:tcW w:w="4481" w:type="dxa"/>
          </w:tcPr>
          <w:p w:rsidR="00F477AF" w:rsidP="00945FDE" w14:paraId="23DB8635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PVN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maksātāja</w:t>
            </w:r>
            <w:r>
              <w:rPr>
                <w:spacing w:val="-2"/>
                <w:sz w:val="24"/>
              </w:rPr>
              <w:t xml:space="preserve"> kods:</w:t>
            </w:r>
          </w:p>
        </w:tc>
        <w:tc>
          <w:tcPr>
            <w:tcW w:w="4484" w:type="dxa"/>
          </w:tcPr>
          <w:p w:rsidR="00F477AF" w:rsidP="00945FDE" w14:paraId="37B86384" w14:textId="77777777">
            <w:pPr>
              <w:pStyle w:val="TableParagraph"/>
              <w:rPr>
                <w:sz w:val="20"/>
              </w:rPr>
            </w:pPr>
          </w:p>
        </w:tc>
      </w:tr>
      <w:tr w14:paraId="50B58905" w14:textId="77777777" w:rsidTr="00945FDE">
        <w:tblPrEx>
          <w:tblW w:w="0" w:type="auto"/>
          <w:tblInd w:w="11" w:type="dxa"/>
          <w:tblLayout w:type="fixed"/>
          <w:tblLook w:val="01E0"/>
        </w:tblPrEx>
        <w:trPr>
          <w:trHeight w:val="275"/>
        </w:trPr>
        <w:tc>
          <w:tcPr>
            <w:tcW w:w="4481" w:type="dxa"/>
          </w:tcPr>
          <w:p w:rsidR="00F477AF" w:rsidP="00945FDE" w14:paraId="08C33836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Juridiskā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adrese:</w:t>
            </w:r>
          </w:p>
        </w:tc>
        <w:tc>
          <w:tcPr>
            <w:tcW w:w="4484" w:type="dxa"/>
          </w:tcPr>
          <w:p w:rsidR="00F477AF" w:rsidP="00945FDE" w14:paraId="44501EAC" w14:textId="77777777">
            <w:pPr>
              <w:pStyle w:val="TableParagraph"/>
              <w:rPr>
                <w:sz w:val="20"/>
              </w:rPr>
            </w:pPr>
          </w:p>
        </w:tc>
      </w:tr>
      <w:tr w14:paraId="4BCDFA85" w14:textId="77777777" w:rsidTr="00945FDE">
        <w:tblPrEx>
          <w:tblW w:w="0" w:type="auto"/>
          <w:tblInd w:w="11" w:type="dxa"/>
          <w:tblLayout w:type="fixed"/>
          <w:tblLook w:val="01E0"/>
        </w:tblPrEx>
        <w:trPr>
          <w:trHeight w:val="275"/>
        </w:trPr>
        <w:tc>
          <w:tcPr>
            <w:tcW w:w="4481" w:type="dxa"/>
          </w:tcPr>
          <w:p w:rsidR="00F477AF" w:rsidP="00945FDE" w14:paraId="5F566B2B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Kontakttālrunis:</w:t>
            </w:r>
          </w:p>
        </w:tc>
        <w:tc>
          <w:tcPr>
            <w:tcW w:w="4484" w:type="dxa"/>
          </w:tcPr>
          <w:p w:rsidR="00F477AF" w:rsidP="00945FDE" w14:paraId="115A2F1C" w14:textId="77777777">
            <w:pPr>
              <w:pStyle w:val="TableParagraph"/>
              <w:rPr>
                <w:sz w:val="20"/>
              </w:rPr>
            </w:pPr>
          </w:p>
        </w:tc>
      </w:tr>
      <w:tr w14:paraId="46BA9BE9" w14:textId="77777777" w:rsidTr="00945FDE">
        <w:tblPrEx>
          <w:tblW w:w="0" w:type="auto"/>
          <w:tblInd w:w="11" w:type="dxa"/>
          <w:tblLayout w:type="fixed"/>
          <w:tblLook w:val="01E0"/>
        </w:tblPrEx>
        <w:trPr>
          <w:trHeight w:val="276"/>
        </w:trPr>
        <w:tc>
          <w:tcPr>
            <w:tcW w:w="4481" w:type="dxa"/>
          </w:tcPr>
          <w:p w:rsidR="00F477AF" w:rsidP="00945FDE" w14:paraId="3810A6BF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E-pasta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saziņai:</w:t>
            </w:r>
          </w:p>
        </w:tc>
        <w:tc>
          <w:tcPr>
            <w:tcW w:w="4484" w:type="dxa"/>
          </w:tcPr>
          <w:p w:rsidR="00F477AF" w:rsidP="00945FDE" w14:paraId="71D9AC79" w14:textId="77777777">
            <w:pPr>
              <w:pStyle w:val="TableParagraph"/>
              <w:rPr>
                <w:sz w:val="20"/>
              </w:rPr>
            </w:pPr>
          </w:p>
        </w:tc>
      </w:tr>
      <w:tr w14:paraId="56825E35" w14:textId="77777777" w:rsidTr="000F4C47">
        <w:tblPrEx>
          <w:tblW w:w="0" w:type="auto"/>
          <w:tblInd w:w="11" w:type="dxa"/>
          <w:tblLayout w:type="fixed"/>
          <w:tblLook w:val="01E0"/>
        </w:tblPrEx>
        <w:trPr>
          <w:trHeight w:val="303"/>
        </w:trPr>
        <w:tc>
          <w:tcPr>
            <w:tcW w:w="4481" w:type="dxa"/>
          </w:tcPr>
          <w:p w:rsidR="00F477AF" w:rsidP="00945FDE" w14:paraId="7FFC2084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Norēķinu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rekvizīti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484" w:type="dxa"/>
          </w:tcPr>
          <w:p w:rsidR="00F477AF" w:rsidP="00945FDE" w14:paraId="06787738" w14:textId="77777777">
            <w:pPr>
              <w:pStyle w:val="TableParagraph"/>
            </w:pPr>
          </w:p>
        </w:tc>
      </w:tr>
    </w:tbl>
    <w:p w:rsidR="00F477AF" w:rsidP="00F477AF" w14:paraId="6265004D" w14:textId="77777777">
      <w:pPr>
        <w:pStyle w:val="BodyText"/>
        <w:spacing w:before="2"/>
      </w:pPr>
    </w:p>
    <w:p w:rsidR="00F477AF" w:rsidP="00F477AF" w14:paraId="57C97D23" w14:textId="456F1420">
      <w:pPr>
        <w:pStyle w:val="BodyText"/>
        <w:spacing w:before="1"/>
        <w:ind w:left="1"/>
      </w:pPr>
      <w:r>
        <w:t>Piedāvājam</w:t>
      </w:r>
      <w:r>
        <w:rPr>
          <w:spacing w:val="34"/>
        </w:rPr>
        <w:t xml:space="preserve"> </w:t>
      </w:r>
      <w:r>
        <w:t>piegādāt</w:t>
      </w:r>
      <w:r>
        <w:rPr>
          <w:spacing w:val="34"/>
        </w:rPr>
        <w:t xml:space="preserve"> </w:t>
      </w:r>
      <w:r>
        <w:t>tehniskajā</w:t>
      </w:r>
      <w:r>
        <w:rPr>
          <w:spacing w:val="33"/>
        </w:rPr>
        <w:t xml:space="preserve"> </w:t>
      </w:r>
      <w:r>
        <w:t>specifikācijā</w:t>
      </w:r>
      <w:r>
        <w:rPr>
          <w:spacing w:val="35"/>
        </w:rPr>
        <w:t xml:space="preserve"> </w:t>
      </w:r>
      <w:r>
        <w:t>norādītās</w:t>
      </w:r>
      <w:r>
        <w:rPr>
          <w:spacing w:val="36"/>
        </w:rPr>
        <w:t xml:space="preserve"> </w:t>
      </w:r>
      <w:r>
        <w:t>preces</w:t>
      </w:r>
      <w:r w:rsidR="00FA691F">
        <w:rPr>
          <w:spacing w:val="36"/>
        </w:rPr>
        <w:t xml:space="preserve"> </w:t>
      </w:r>
      <w:r>
        <w:t>par šādām cenām:</w:t>
      </w:r>
    </w:p>
    <w:p w:rsidR="00D13E9D" w:rsidP="00F477AF" w14:paraId="2C0C55A9" w14:textId="77777777">
      <w:pPr>
        <w:pStyle w:val="BodyText"/>
        <w:spacing w:before="1"/>
        <w:ind w:left="1"/>
      </w:pPr>
    </w:p>
    <w:tbl>
      <w:tblPr>
        <w:tblStyle w:val="TableNormal0"/>
        <w:tblW w:w="962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1"/>
        <w:gridCol w:w="2977"/>
        <w:gridCol w:w="2126"/>
        <w:gridCol w:w="1276"/>
        <w:gridCol w:w="1418"/>
        <w:gridCol w:w="1275"/>
      </w:tblGrid>
      <w:tr w14:paraId="42A89B41" w14:textId="77777777" w:rsidTr="00C71F09">
        <w:tblPrEx>
          <w:tblW w:w="9623" w:type="dxa"/>
          <w:tblInd w:w="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1103"/>
        </w:trPr>
        <w:tc>
          <w:tcPr>
            <w:tcW w:w="551" w:type="dxa"/>
          </w:tcPr>
          <w:p w:rsidR="00C71F09" w:rsidRPr="00C71F09" w:rsidP="00945FDE" w14:paraId="0E426DC2" w14:textId="77777777">
            <w:pPr>
              <w:pStyle w:val="TableParagraph"/>
              <w:spacing w:line="275" w:lineRule="exact"/>
              <w:ind w:left="107"/>
              <w:rPr>
                <w:b/>
                <w:sz w:val="20"/>
                <w:szCs w:val="20"/>
              </w:rPr>
            </w:pPr>
            <w:r w:rsidRPr="00C71F09">
              <w:rPr>
                <w:b/>
                <w:spacing w:val="-2"/>
                <w:sz w:val="20"/>
                <w:szCs w:val="20"/>
              </w:rPr>
              <w:t>Nr.p.k</w:t>
            </w:r>
            <w:r w:rsidRPr="00C71F09">
              <w:rPr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C71F09" w:rsidRPr="00C71F09" w:rsidP="00945FDE" w14:paraId="25796446" w14:textId="221B290A">
            <w:pPr>
              <w:pStyle w:val="TableParagraph"/>
              <w:ind w:left="105" w:right="99"/>
              <w:rPr>
                <w:b/>
                <w:sz w:val="20"/>
                <w:szCs w:val="20"/>
                <w:lang w:val="lv-LV"/>
              </w:rPr>
            </w:pPr>
            <w:r w:rsidRPr="00C71F09">
              <w:rPr>
                <w:b/>
                <w:spacing w:val="-2"/>
                <w:sz w:val="20"/>
                <w:szCs w:val="20"/>
                <w:lang w:val="lv-LV"/>
              </w:rPr>
              <w:t>Prece</w:t>
            </w:r>
          </w:p>
        </w:tc>
        <w:tc>
          <w:tcPr>
            <w:tcW w:w="2126" w:type="dxa"/>
          </w:tcPr>
          <w:p w:rsidR="00C71F09" w:rsidRPr="00C71F09" w:rsidP="00945FDE" w14:paraId="3A836464" w14:textId="568E0EA9">
            <w:pPr>
              <w:pStyle w:val="TableParagraph"/>
              <w:spacing w:line="275" w:lineRule="exact"/>
              <w:ind w:left="108"/>
              <w:rPr>
                <w:b/>
                <w:spacing w:val="-2"/>
                <w:sz w:val="20"/>
                <w:szCs w:val="20"/>
                <w:lang w:val="lv-LV"/>
              </w:rPr>
            </w:pPr>
            <w:r w:rsidRPr="00C71F09">
              <w:rPr>
                <w:b/>
                <w:spacing w:val="-2"/>
                <w:sz w:val="20"/>
                <w:szCs w:val="20"/>
                <w:lang w:val="lv-LV"/>
              </w:rPr>
              <w:t>Pretendenta piedāvājums atbilstoši Tehniskajai specifikācijai</w:t>
            </w:r>
          </w:p>
        </w:tc>
        <w:tc>
          <w:tcPr>
            <w:tcW w:w="1276" w:type="dxa"/>
          </w:tcPr>
          <w:p w:rsidR="00C71F09" w:rsidRPr="00C71F09" w:rsidP="00945FDE" w14:paraId="3D089F21" w14:textId="63AE8DD1">
            <w:pPr>
              <w:pStyle w:val="TableParagraph"/>
              <w:spacing w:line="275" w:lineRule="exact"/>
              <w:ind w:left="108"/>
              <w:rPr>
                <w:b/>
                <w:sz w:val="20"/>
                <w:szCs w:val="20"/>
                <w:lang w:val="lv-LV"/>
              </w:rPr>
            </w:pPr>
            <w:r w:rsidRPr="00C71F09">
              <w:rPr>
                <w:b/>
                <w:spacing w:val="-2"/>
                <w:sz w:val="20"/>
                <w:szCs w:val="20"/>
                <w:lang w:val="lv-LV"/>
              </w:rPr>
              <w:t>Daudzums</w:t>
            </w:r>
          </w:p>
        </w:tc>
        <w:tc>
          <w:tcPr>
            <w:tcW w:w="1418" w:type="dxa"/>
          </w:tcPr>
          <w:p w:rsidR="00C71F09" w:rsidRPr="00C71F09" w:rsidP="00945FDE" w14:paraId="0ECD9CB1" w14:textId="77777777">
            <w:pPr>
              <w:pStyle w:val="TableParagraph"/>
              <w:spacing w:line="275" w:lineRule="exact"/>
              <w:ind w:left="108"/>
              <w:rPr>
                <w:b/>
                <w:sz w:val="20"/>
                <w:szCs w:val="20"/>
                <w:lang w:val="lv-LV"/>
              </w:rPr>
            </w:pPr>
            <w:r w:rsidRPr="00C71F09">
              <w:rPr>
                <w:b/>
                <w:spacing w:val="-2"/>
                <w:sz w:val="20"/>
                <w:szCs w:val="20"/>
                <w:lang w:val="lv-LV"/>
              </w:rPr>
              <w:t>Vienas</w:t>
            </w:r>
          </w:p>
          <w:p w:rsidR="00C71F09" w:rsidRPr="00C71F09" w:rsidP="00945FDE" w14:paraId="0100F4C4" w14:textId="77777777">
            <w:pPr>
              <w:pStyle w:val="TableParagraph"/>
              <w:spacing w:line="270" w:lineRule="atLeast"/>
              <w:ind w:left="108" w:right="93"/>
              <w:jc w:val="both"/>
              <w:rPr>
                <w:b/>
                <w:sz w:val="20"/>
                <w:szCs w:val="20"/>
                <w:lang w:val="lv-LV"/>
              </w:rPr>
            </w:pPr>
            <w:r w:rsidRPr="00C71F09">
              <w:rPr>
                <w:b/>
                <w:sz w:val="20"/>
                <w:szCs w:val="20"/>
                <w:lang w:val="lv-LV"/>
              </w:rPr>
              <w:t xml:space="preserve">vienības cena EUR (bez </w:t>
            </w:r>
            <w:r w:rsidRPr="00C71F09">
              <w:rPr>
                <w:b/>
                <w:spacing w:val="-4"/>
                <w:sz w:val="20"/>
                <w:szCs w:val="20"/>
                <w:lang w:val="lv-LV"/>
              </w:rPr>
              <w:t>PVN)</w:t>
            </w:r>
          </w:p>
        </w:tc>
        <w:tc>
          <w:tcPr>
            <w:tcW w:w="1275" w:type="dxa"/>
          </w:tcPr>
          <w:p w:rsidR="00C71F09" w:rsidRPr="00C71F09" w:rsidP="00945FDE" w14:paraId="1CBABB1A" w14:textId="77777777">
            <w:pPr>
              <w:pStyle w:val="TableParagraph"/>
              <w:ind w:left="109" w:right="94"/>
              <w:rPr>
                <w:b/>
                <w:sz w:val="20"/>
                <w:szCs w:val="20"/>
                <w:lang w:val="lv-LV"/>
              </w:rPr>
            </w:pPr>
            <w:r w:rsidRPr="00C71F09">
              <w:rPr>
                <w:b/>
                <w:sz w:val="20"/>
                <w:szCs w:val="20"/>
                <w:lang w:val="lv-LV"/>
              </w:rPr>
              <w:t>Summa</w:t>
            </w:r>
            <w:r w:rsidRPr="00C71F09">
              <w:rPr>
                <w:b/>
                <w:spacing w:val="27"/>
                <w:sz w:val="20"/>
                <w:szCs w:val="20"/>
                <w:lang w:val="lv-LV"/>
              </w:rPr>
              <w:t xml:space="preserve"> </w:t>
            </w:r>
            <w:r w:rsidRPr="00C71F09">
              <w:rPr>
                <w:b/>
                <w:sz w:val="20"/>
                <w:szCs w:val="20"/>
                <w:lang w:val="lv-LV"/>
              </w:rPr>
              <w:t>EUR (bez PVN</w:t>
            </w:r>
          </w:p>
        </w:tc>
      </w:tr>
      <w:tr w14:paraId="3B3E6899" w14:textId="77777777" w:rsidTr="00C71F09">
        <w:tblPrEx>
          <w:tblW w:w="9623" w:type="dxa"/>
          <w:tblInd w:w="11" w:type="dxa"/>
          <w:tblLayout w:type="fixed"/>
          <w:tblLook w:val="01E0"/>
        </w:tblPrEx>
        <w:trPr>
          <w:trHeight w:val="278"/>
        </w:trPr>
        <w:tc>
          <w:tcPr>
            <w:tcW w:w="551" w:type="dxa"/>
          </w:tcPr>
          <w:p w:rsidR="00C71F09" w:rsidP="00D13E9D" w14:paraId="5958E48A" w14:textId="5676400C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977" w:type="dxa"/>
          </w:tcPr>
          <w:p w:rsidR="00C71F09" w:rsidRPr="002908F5" w:rsidP="00945FDE" w14:paraId="42447513" w14:textId="522C6C12">
            <w:pPr>
              <w:pStyle w:val="TableParagraph"/>
              <w:rPr>
                <w:sz w:val="20"/>
                <w:lang w:val="lv-LV"/>
              </w:rPr>
            </w:pPr>
            <w:r w:rsidRPr="002908F5">
              <w:rPr>
                <w:sz w:val="20"/>
                <w:lang w:val="lv-LV"/>
              </w:rPr>
              <w:t>VR brilles</w:t>
            </w:r>
            <w:r>
              <w:rPr>
                <w:sz w:val="20"/>
                <w:lang w:val="lv-LV"/>
              </w:rPr>
              <w:t>, t.sk. beztermiņa licence</w:t>
            </w:r>
          </w:p>
        </w:tc>
        <w:tc>
          <w:tcPr>
            <w:tcW w:w="2126" w:type="dxa"/>
          </w:tcPr>
          <w:p w:rsidR="00C71F09" w:rsidRPr="00A26FBC" w:rsidP="00945FDE" w14:paraId="233F4D5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C71F09" w:rsidRPr="00A26FBC" w:rsidP="00945FDE" w14:paraId="574C25CE" w14:textId="5DAF2585">
            <w:pPr>
              <w:pStyle w:val="TableParagraph"/>
              <w:rPr>
                <w:sz w:val="20"/>
                <w:lang w:val="lv-LV"/>
              </w:rPr>
            </w:pPr>
            <w:r w:rsidRPr="00A26FBC">
              <w:rPr>
                <w:sz w:val="20"/>
                <w:lang w:val="lv-LV"/>
              </w:rPr>
              <w:t>7 gb.</w:t>
            </w:r>
          </w:p>
        </w:tc>
        <w:tc>
          <w:tcPr>
            <w:tcW w:w="1418" w:type="dxa"/>
          </w:tcPr>
          <w:p w:rsidR="00C71F09" w:rsidRPr="002908F5" w:rsidP="00945FDE" w14:paraId="1F5329C1" w14:textId="77777777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1275" w:type="dxa"/>
          </w:tcPr>
          <w:p w:rsidR="00C71F09" w:rsidRPr="002908F5" w:rsidP="00945FDE" w14:paraId="54758364" w14:textId="77777777">
            <w:pPr>
              <w:pStyle w:val="TableParagraph"/>
              <w:rPr>
                <w:sz w:val="20"/>
                <w:lang w:val="lv-LV"/>
              </w:rPr>
            </w:pPr>
          </w:p>
        </w:tc>
      </w:tr>
      <w:tr w14:paraId="434D21C9" w14:textId="77777777" w:rsidTr="00C71F09">
        <w:tblPrEx>
          <w:tblW w:w="9623" w:type="dxa"/>
          <w:tblInd w:w="11" w:type="dxa"/>
          <w:tblLayout w:type="fixed"/>
          <w:tblLook w:val="01E0"/>
        </w:tblPrEx>
        <w:trPr>
          <w:trHeight w:val="275"/>
        </w:trPr>
        <w:tc>
          <w:tcPr>
            <w:tcW w:w="551" w:type="dxa"/>
          </w:tcPr>
          <w:p w:rsidR="00C71F09" w:rsidP="00516C8A" w14:paraId="643F842E" w14:textId="7F5DD2B2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977" w:type="dxa"/>
          </w:tcPr>
          <w:p w:rsidR="00C71F09" w:rsidRPr="002908F5" w:rsidP="00945FDE" w14:paraId="73BEC74D" w14:textId="24C5A256">
            <w:pPr>
              <w:pStyle w:val="TableParagraph"/>
              <w:rPr>
                <w:sz w:val="20"/>
                <w:lang w:val="lv-LV"/>
              </w:rPr>
            </w:pPr>
            <w:r w:rsidRPr="002908F5">
              <w:rPr>
                <w:sz w:val="20"/>
                <w:lang w:val="lv-LV"/>
              </w:rPr>
              <w:t>VR kontrolieri</w:t>
            </w:r>
          </w:p>
        </w:tc>
        <w:tc>
          <w:tcPr>
            <w:tcW w:w="2126" w:type="dxa"/>
          </w:tcPr>
          <w:p w:rsidR="00C71F09" w:rsidRPr="00A26FBC" w:rsidP="00945FDE" w14:paraId="7C8039D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C71F09" w:rsidRPr="00A26FBC" w:rsidP="00945FDE" w14:paraId="78F0D911" w14:textId="4E85C26A">
            <w:pPr>
              <w:pStyle w:val="TableParagraph"/>
              <w:rPr>
                <w:sz w:val="20"/>
                <w:lang w:val="lv-LV"/>
              </w:rPr>
            </w:pPr>
            <w:r w:rsidRPr="00A26FBC">
              <w:rPr>
                <w:sz w:val="20"/>
                <w:lang w:val="lv-LV"/>
              </w:rPr>
              <w:t xml:space="preserve">7 komplekti (2 </w:t>
            </w:r>
            <w:r w:rsidRPr="00A26FBC">
              <w:rPr>
                <w:sz w:val="20"/>
                <w:lang w:val="lv-LV"/>
              </w:rPr>
              <w:t>gb</w:t>
            </w:r>
            <w:r w:rsidRPr="00A26FBC">
              <w:rPr>
                <w:sz w:val="20"/>
                <w:lang w:val="lv-LV"/>
              </w:rPr>
              <w:t>. komplektā)</w:t>
            </w:r>
          </w:p>
        </w:tc>
        <w:tc>
          <w:tcPr>
            <w:tcW w:w="1418" w:type="dxa"/>
          </w:tcPr>
          <w:p w:rsidR="00C71F09" w:rsidRPr="002908F5" w:rsidP="00945FDE" w14:paraId="4AC46A5F" w14:textId="77777777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1275" w:type="dxa"/>
          </w:tcPr>
          <w:p w:rsidR="00C71F09" w:rsidRPr="002908F5" w:rsidP="00945FDE" w14:paraId="6C318877" w14:textId="77777777">
            <w:pPr>
              <w:pStyle w:val="TableParagraph"/>
              <w:rPr>
                <w:sz w:val="20"/>
                <w:lang w:val="lv-LV"/>
              </w:rPr>
            </w:pPr>
          </w:p>
        </w:tc>
      </w:tr>
      <w:tr w14:paraId="6EEEEE1E" w14:textId="77777777" w:rsidTr="00C71F09">
        <w:tblPrEx>
          <w:tblW w:w="9623" w:type="dxa"/>
          <w:tblInd w:w="11" w:type="dxa"/>
          <w:tblLayout w:type="fixed"/>
          <w:tblLook w:val="01E0"/>
        </w:tblPrEx>
        <w:trPr>
          <w:trHeight w:val="275"/>
        </w:trPr>
        <w:tc>
          <w:tcPr>
            <w:tcW w:w="551" w:type="dxa"/>
          </w:tcPr>
          <w:p w:rsidR="00C71F09" w:rsidRPr="0083772A" w:rsidP="003E0B08" w14:paraId="0115ECDF" w14:textId="1B6711C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71F09" w:rsidRPr="0083772A" w:rsidP="00AD760C" w14:paraId="412CDA1D" w14:textId="57A845C8">
            <w:pPr>
              <w:pStyle w:val="TableParagraph"/>
              <w:rPr>
                <w:sz w:val="20"/>
                <w:szCs w:val="20"/>
                <w:lang w:val="lv-LV"/>
              </w:rPr>
            </w:pPr>
            <w:r w:rsidRPr="0083772A">
              <w:rPr>
                <w:sz w:val="20"/>
                <w:szCs w:val="20"/>
                <w:lang w:val="lv-LV"/>
              </w:rPr>
              <w:t>Koferis brillēm – paredzēts vismaz 7 brillēm</w:t>
            </w:r>
          </w:p>
        </w:tc>
        <w:tc>
          <w:tcPr>
            <w:tcW w:w="2126" w:type="dxa"/>
          </w:tcPr>
          <w:p w:rsidR="00C71F09" w:rsidRPr="00A26FBC" w:rsidP="00945FDE" w14:paraId="46F35EB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C71F09" w:rsidRPr="00A26FBC" w:rsidP="00945FDE" w14:paraId="70B85FBA" w14:textId="5E38DFED">
            <w:pPr>
              <w:pStyle w:val="TableParagraph"/>
              <w:rPr>
                <w:sz w:val="20"/>
                <w:lang w:val="lv-LV"/>
              </w:rPr>
            </w:pPr>
            <w:r w:rsidRPr="00A26FBC">
              <w:rPr>
                <w:sz w:val="20"/>
                <w:lang w:val="lv-LV"/>
              </w:rPr>
              <w:t xml:space="preserve">1 gb. </w:t>
            </w:r>
          </w:p>
        </w:tc>
        <w:tc>
          <w:tcPr>
            <w:tcW w:w="1418" w:type="dxa"/>
          </w:tcPr>
          <w:p w:rsidR="00C71F09" w:rsidRPr="002908F5" w:rsidP="00945FDE" w14:paraId="6C3D5C07" w14:textId="77777777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1275" w:type="dxa"/>
          </w:tcPr>
          <w:p w:rsidR="00C71F09" w:rsidRPr="002908F5" w:rsidP="00945FDE" w14:paraId="09006352" w14:textId="77777777">
            <w:pPr>
              <w:pStyle w:val="TableParagraph"/>
              <w:rPr>
                <w:sz w:val="20"/>
                <w:lang w:val="lv-LV"/>
              </w:rPr>
            </w:pPr>
          </w:p>
        </w:tc>
      </w:tr>
      <w:tr w14:paraId="23F2499B" w14:textId="77777777" w:rsidTr="00C71F09">
        <w:tblPrEx>
          <w:tblW w:w="9623" w:type="dxa"/>
          <w:tblInd w:w="11" w:type="dxa"/>
          <w:tblLayout w:type="fixed"/>
          <w:tblLook w:val="01E0"/>
        </w:tblPrEx>
        <w:trPr>
          <w:trHeight w:val="275"/>
        </w:trPr>
        <w:tc>
          <w:tcPr>
            <w:tcW w:w="551" w:type="dxa"/>
          </w:tcPr>
          <w:p w:rsidR="00C71F09" w:rsidRPr="0083772A" w:rsidP="003E0B08" w14:paraId="2F70B7B3" w14:textId="777777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71F09" w:rsidRPr="00754AB8" w:rsidP="00AD760C" w14:paraId="12442C11" w14:textId="308D0D1C">
            <w:pPr>
              <w:pStyle w:val="TableParagraph"/>
              <w:rPr>
                <w:sz w:val="20"/>
                <w:szCs w:val="20"/>
              </w:rPr>
            </w:pPr>
            <w:r w:rsidRPr="00754AB8">
              <w:rPr>
                <w:sz w:val="20"/>
                <w:szCs w:val="20"/>
                <w:lang w:val="lv-LV"/>
              </w:rPr>
              <w:t>Ātrgaitas datu pārraides un ātrās uzlādes USB-C kabelis (vismaz 5 m), kas nodrošina pilnu datu pārraides un jaudas padeves saderību ar piedāvāto VR briļļu modeli atbilstoši ražotāja prasībām.</w:t>
            </w:r>
          </w:p>
        </w:tc>
        <w:tc>
          <w:tcPr>
            <w:tcW w:w="2126" w:type="dxa"/>
          </w:tcPr>
          <w:p w:rsidR="00C71F09" w:rsidRPr="00A26FBC" w:rsidP="00945FDE" w14:paraId="504C709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C71F09" w:rsidRPr="00A26FBC" w:rsidP="00945FDE" w14:paraId="5C5B3A14" w14:textId="01846CBE">
            <w:pPr>
              <w:pStyle w:val="TableParagraph"/>
              <w:rPr>
                <w:sz w:val="20"/>
                <w:lang w:val="lv-LV"/>
              </w:rPr>
            </w:pPr>
            <w:r w:rsidRPr="00A26FBC">
              <w:rPr>
                <w:sz w:val="20"/>
                <w:lang w:val="lv-LV"/>
              </w:rPr>
              <w:t xml:space="preserve">7 gb. </w:t>
            </w:r>
          </w:p>
        </w:tc>
        <w:tc>
          <w:tcPr>
            <w:tcW w:w="1418" w:type="dxa"/>
          </w:tcPr>
          <w:p w:rsidR="00C71F09" w:rsidRPr="002908F5" w:rsidP="00945FDE" w14:paraId="32CFEA0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C71F09" w:rsidRPr="002908F5" w:rsidP="00945FDE" w14:paraId="6D52FE4A" w14:textId="77777777">
            <w:pPr>
              <w:pStyle w:val="TableParagraph"/>
              <w:rPr>
                <w:sz w:val="20"/>
              </w:rPr>
            </w:pPr>
          </w:p>
        </w:tc>
      </w:tr>
      <w:tr w14:paraId="4371DC2D" w14:textId="77777777" w:rsidTr="00C71F09">
        <w:tblPrEx>
          <w:tblW w:w="9623" w:type="dxa"/>
          <w:tblInd w:w="11" w:type="dxa"/>
          <w:tblLayout w:type="fixed"/>
          <w:tblLook w:val="01E0"/>
        </w:tblPrEx>
        <w:trPr>
          <w:trHeight w:val="275"/>
        </w:trPr>
        <w:tc>
          <w:tcPr>
            <w:tcW w:w="551" w:type="dxa"/>
          </w:tcPr>
          <w:p w:rsidR="00C71F09" w:rsidRPr="0083772A" w:rsidP="003E0B08" w14:paraId="124F3067" w14:textId="777777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71F09" w:rsidRPr="00A26FBC" w:rsidP="00AD760C" w14:paraId="0300A914" w14:textId="1970E905">
            <w:pPr>
              <w:pStyle w:val="TableParagraph"/>
              <w:rPr>
                <w:sz w:val="20"/>
                <w:szCs w:val="20"/>
                <w:lang w:val="lv-LV"/>
              </w:rPr>
            </w:pPr>
            <w:r w:rsidRPr="00A26FBC">
              <w:rPr>
                <w:sz w:val="20"/>
                <w:szCs w:val="20"/>
                <w:lang w:val="lv-LV"/>
              </w:rPr>
              <w:t>Piekļuve un aktivizācija, iekļaujot konfigurāciju un konta sasaisti</w:t>
            </w:r>
          </w:p>
        </w:tc>
        <w:tc>
          <w:tcPr>
            <w:tcW w:w="2126" w:type="dxa"/>
          </w:tcPr>
          <w:p w:rsidR="00C71F09" w:rsidP="00945FDE" w14:paraId="482DD10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C71F09" w:rsidP="00945FDE" w14:paraId="4B630695" w14:textId="1F883A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7 gb. </w:t>
            </w:r>
          </w:p>
        </w:tc>
        <w:tc>
          <w:tcPr>
            <w:tcW w:w="1418" w:type="dxa"/>
          </w:tcPr>
          <w:p w:rsidR="00C71F09" w:rsidRPr="002908F5" w:rsidP="00945FDE" w14:paraId="3100635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C71F09" w:rsidRPr="002908F5" w:rsidP="00945FDE" w14:paraId="76EED517" w14:textId="77777777">
            <w:pPr>
              <w:pStyle w:val="TableParagraph"/>
              <w:rPr>
                <w:sz w:val="20"/>
              </w:rPr>
            </w:pPr>
          </w:p>
        </w:tc>
      </w:tr>
      <w:tr w14:paraId="049B0E6D" w14:textId="77777777" w:rsidTr="00C71F09">
        <w:tblPrEx>
          <w:tblW w:w="9623" w:type="dxa"/>
          <w:tblInd w:w="11" w:type="dxa"/>
          <w:tblLayout w:type="fixed"/>
          <w:tblLook w:val="01E0"/>
        </w:tblPrEx>
        <w:trPr>
          <w:trHeight w:val="275"/>
        </w:trPr>
        <w:tc>
          <w:tcPr>
            <w:tcW w:w="551" w:type="dxa"/>
          </w:tcPr>
          <w:p w:rsidR="00C71F09" w:rsidRPr="0083772A" w:rsidP="003E0B08" w14:paraId="128C237C" w14:textId="7777777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71F09" w:rsidRPr="0083772A" w:rsidP="000C564F" w14:paraId="5DE92ABD" w14:textId="77777777">
            <w:pPr>
              <w:rPr>
                <w:sz w:val="20"/>
                <w:szCs w:val="20"/>
              </w:rPr>
            </w:pPr>
            <w:r w:rsidRPr="0083772A">
              <w:rPr>
                <w:sz w:val="20"/>
                <w:szCs w:val="20"/>
              </w:rPr>
              <w:t>Instalācija un konfigurācija – piegādātājs nodrošina pilnu iekārtas uzstādīšanu, pamata iestatīšanu un lietošanas testa veikšanu pasūtītāja klātbūtnē.</w:t>
            </w:r>
          </w:p>
          <w:p w:rsidR="00C71F09" w:rsidRPr="0083772A" w:rsidP="00AD760C" w14:paraId="253A07EB" w14:textId="77777777">
            <w:pPr>
              <w:pStyle w:val="TableParagraph"/>
              <w:rPr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</w:tcPr>
          <w:p w:rsidR="00C71F09" w:rsidP="00945FDE" w14:paraId="70B1445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C71F09" w:rsidP="00945FDE" w14:paraId="3E4E7ADE" w14:textId="20B8E8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7 gb. </w:t>
            </w:r>
          </w:p>
        </w:tc>
        <w:tc>
          <w:tcPr>
            <w:tcW w:w="1418" w:type="dxa"/>
          </w:tcPr>
          <w:p w:rsidR="00C71F09" w:rsidRPr="002908F5" w:rsidP="00945FDE" w14:paraId="63CC6ED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C71F09" w:rsidRPr="002908F5" w:rsidP="00945FDE" w14:paraId="34C4FFEE" w14:textId="77777777">
            <w:pPr>
              <w:pStyle w:val="TableParagraph"/>
              <w:rPr>
                <w:sz w:val="20"/>
              </w:rPr>
            </w:pPr>
          </w:p>
        </w:tc>
      </w:tr>
      <w:tr w14:paraId="187E6EFF" w14:textId="77777777" w:rsidTr="0028701C">
        <w:tblPrEx>
          <w:tblW w:w="9623" w:type="dxa"/>
          <w:tblInd w:w="11" w:type="dxa"/>
          <w:tblLayout w:type="fixed"/>
          <w:tblLook w:val="01E0"/>
        </w:tblPrEx>
        <w:trPr>
          <w:trHeight w:val="275"/>
        </w:trPr>
        <w:tc>
          <w:tcPr>
            <w:tcW w:w="8348" w:type="dxa"/>
            <w:gridSpan w:val="5"/>
          </w:tcPr>
          <w:p w:rsidR="00C71F09" w:rsidRPr="00C71F09" w:rsidP="00C71F09" w14:paraId="44CAF1A1" w14:textId="1CB70E27">
            <w:pPr>
              <w:pStyle w:val="TableParagraph"/>
              <w:jc w:val="right"/>
              <w:rPr>
                <w:b/>
                <w:bCs/>
                <w:color w:val="000000" w:themeColor="text1"/>
                <w:sz w:val="20"/>
              </w:rPr>
            </w:pPr>
            <w:r w:rsidRPr="00C71F09">
              <w:rPr>
                <w:b/>
                <w:bCs/>
                <w:color w:val="000000" w:themeColor="text1"/>
                <w:sz w:val="20"/>
              </w:rPr>
              <w:t>KOPĀ</w:t>
            </w:r>
          </w:p>
        </w:tc>
        <w:tc>
          <w:tcPr>
            <w:tcW w:w="1275" w:type="dxa"/>
          </w:tcPr>
          <w:p w:rsidR="00C71F09" w:rsidRPr="002908F5" w:rsidP="00945FDE" w14:paraId="38A47738" w14:textId="77777777">
            <w:pPr>
              <w:pStyle w:val="TableParagraph"/>
              <w:rPr>
                <w:sz w:val="20"/>
              </w:rPr>
            </w:pPr>
          </w:p>
        </w:tc>
      </w:tr>
    </w:tbl>
    <w:p w:rsidR="00FC5A12" w:rsidP="00FC5A12" w14:paraId="5A004211" w14:textId="77777777">
      <w:pPr>
        <w:pStyle w:val="BodyText"/>
        <w:tabs>
          <w:tab w:val="left" w:pos="2385"/>
          <w:tab w:val="left" w:pos="7126"/>
          <w:tab w:val="left" w:pos="8831"/>
        </w:tabs>
        <w:spacing w:before="1"/>
      </w:pPr>
    </w:p>
    <w:p w:rsidR="00FC5A12" w:rsidP="00FC5A12" w14:paraId="2A29CBBA" w14:textId="77777777">
      <w:pPr>
        <w:pStyle w:val="BodyText"/>
        <w:tabs>
          <w:tab w:val="left" w:pos="2385"/>
          <w:tab w:val="left" w:pos="7126"/>
          <w:tab w:val="left" w:pos="8831"/>
        </w:tabs>
        <w:jc w:val="both"/>
      </w:pPr>
      <w:r>
        <w:rPr>
          <w:spacing w:val="-2"/>
        </w:rPr>
        <w:t>Piedāvājam</w:t>
      </w:r>
      <w:r>
        <w:t xml:space="preserve"> </w:t>
      </w:r>
      <w:r>
        <w:rPr>
          <w:spacing w:val="-2"/>
        </w:rPr>
        <w:t>precēm/pakalpojumiem/būvdarbiem</w:t>
      </w:r>
      <w:r>
        <w:t xml:space="preserve"> </w:t>
      </w:r>
      <w:r>
        <w:rPr>
          <w:spacing w:val="-4"/>
        </w:rPr>
        <w:t>šādu</w:t>
      </w:r>
      <w:r>
        <w:t xml:space="preserve"> </w:t>
      </w:r>
      <w:r>
        <w:rPr>
          <w:spacing w:val="-2"/>
        </w:rPr>
        <w:t>garantiju:</w:t>
      </w:r>
    </w:p>
    <w:p w:rsidR="00F477AF" w:rsidP="00FC5A12" w14:paraId="78C67631" w14:textId="620B9253">
      <w:pPr>
        <w:pStyle w:val="BodyText"/>
        <w:tabs>
          <w:tab w:val="left" w:pos="2385"/>
          <w:tab w:val="left" w:pos="7126"/>
          <w:tab w:val="left" w:pos="8831"/>
        </w:tabs>
        <w:jc w:val="both"/>
      </w:pPr>
      <w:r>
        <w:rPr>
          <w:spacing w:val="-2"/>
        </w:rPr>
        <w:t>Preces</w:t>
      </w:r>
      <w:r w:rsidR="00FC5A12">
        <w:t xml:space="preserve"> </w:t>
      </w:r>
      <w:r>
        <w:rPr>
          <w:spacing w:val="-4"/>
        </w:rPr>
        <w:t>tiks</w:t>
      </w:r>
      <w:r w:rsidR="00FC5A12">
        <w:t xml:space="preserve"> </w:t>
      </w:r>
      <w:r>
        <w:rPr>
          <w:spacing w:val="-2"/>
        </w:rPr>
        <w:t>piegādātas,</w:t>
      </w:r>
      <w:r w:rsidR="00FC5A12">
        <w:t xml:space="preserve"> </w:t>
      </w:r>
      <w:r>
        <w:rPr>
          <w:spacing w:val="-4"/>
        </w:rPr>
        <w:t>šādā</w:t>
      </w:r>
      <w:r w:rsidR="00FC5A12">
        <w:t xml:space="preserve"> </w:t>
      </w:r>
      <w:r>
        <w:rPr>
          <w:spacing w:val="-2"/>
        </w:rPr>
        <w:t>termiņā:</w:t>
      </w:r>
    </w:p>
    <w:p w:rsidR="00F477AF" w:rsidP="00FC5A12" w14:paraId="5A5D4B81" w14:textId="479E2DF5">
      <w:pPr>
        <w:jc w:val="both"/>
        <w:rPr>
          <w:sz w:val="2"/>
        </w:rPr>
      </w:pPr>
    </w:p>
    <w:p w:rsidR="00F477AF" w:rsidP="00F477AF" w14:paraId="48267BA4" w14:textId="08C26C5A">
      <w:pPr>
        <w:spacing w:before="256"/>
        <w:ind w:left="1" w:right="27"/>
        <w:jc w:val="both"/>
        <w:rPr>
          <w:i/>
          <w:sz w:val="24"/>
        </w:rPr>
      </w:pPr>
      <w:r>
        <w:rPr>
          <w:i/>
          <w:sz w:val="24"/>
        </w:rPr>
        <w:t>Pretendents apliecina, ka gadījumā, ja pašvaldība</w:t>
      </w:r>
      <w:r w:rsidR="00D10D27">
        <w:rPr>
          <w:i/>
          <w:sz w:val="24"/>
        </w:rPr>
        <w:t xml:space="preserve"> </w:t>
      </w:r>
      <w:r>
        <w:rPr>
          <w:i/>
          <w:sz w:val="24"/>
        </w:rPr>
        <w:t>struktūrvienība izteikts piedāvājumu nodrošināt preču vai arī slēgt līgumu par preču piegādi, pretendents nodrošinās preču piegādi un slēgs preču iegādes izpildes līgumu.</w:t>
      </w:r>
    </w:p>
    <w:p w:rsidR="00F477AF" w:rsidP="00F477AF" w14:paraId="07620C03" w14:textId="77777777">
      <w:pPr>
        <w:pStyle w:val="BodyText"/>
        <w:rPr>
          <w:i/>
        </w:rPr>
      </w:pPr>
    </w:p>
    <w:p w:rsidR="00F477AF" w:rsidP="009B71ED" w14:paraId="057045D6" w14:textId="5C86BE66">
      <w:pPr>
        <w:pStyle w:val="BodyText"/>
        <w:ind w:left="1"/>
      </w:pPr>
      <w:r>
        <w:t>Piedāvājums</w:t>
      </w:r>
      <w:r>
        <w:rPr>
          <w:spacing w:val="41"/>
        </w:rPr>
        <w:t xml:space="preserve"> </w:t>
      </w:r>
      <w:r>
        <w:t>ir</w:t>
      </w:r>
      <w:r>
        <w:rPr>
          <w:spacing w:val="44"/>
        </w:rPr>
        <w:t xml:space="preserve"> </w:t>
      </w:r>
      <w:r>
        <w:t>spēkā</w:t>
      </w:r>
      <w:r>
        <w:rPr>
          <w:spacing w:val="42"/>
        </w:rPr>
        <w:t xml:space="preserve"> </w:t>
      </w:r>
      <w:r>
        <w:t>vismaz</w:t>
      </w:r>
      <w:r>
        <w:rPr>
          <w:spacing w:val="43"/>
        </w:rPr>
        <w:t xml:space="preserve"> </w:t>
      </w:r>
      <w:r>
        <w:t>30</w:t>
      </w:r>
      <w:r>
        <w:rPr>
          <w:spacing w:val="43"/>
        </w:rPr>
        <w:t xml:space="preserve"> </w:t>
      </w:r>
      <w:r>
        <w:t>(trīsdesmit)</w:t>
      </w:r>
      <w:r>
        <w:rPr>
          <w:spacing w:val="44"/>
        </w:rPr>
        <w:t xml:space="preserve"> </w:t>
      </w:r>
      <w:r>
        <w:t>dienas</w:t>
      </w:r>
      <w:r>
        <w:rPr>
          <w:spacing w:val="44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piedāvājuma</w:t>
      </w:r>
      <w:r>
        <w:rPr>
          <w:spacing w:val="43"/>
        </w:rPr>
        <w:t xml:space="preserve"> </w:t>
      </w:r>
      <w:r>
        <w:t>iesniegšanas</w:t>
      </w:r>
      <w:r>
        <w:rPr>
          <w:spacing w:val="43"/>
        </w:rPr>
        <w:t xml:space="preserve"> </w:t>
      </w:r>
      <w:r>
        <w:t>dienas</w:t>
      </w:r>
      <w:r>
        <w:rPr>
          <w:spacing w:val="-10"/>
        </w:rPr>
        <w:t>.</w:t>
      </w:r>
    </w:p>
    <w:p w:rsidR="00F477AF" w:rsidP="00F477AF" w14:paraId="3F33C549" w14:textId="77777777">
      <w:pPr>
        <w:pStyle w:val="BodyText"/>
      </w:pPr>
    </w:p>
    <w:p w:rsidR="00F477AF" w:rsidP="00F477AF" w14:paraId="4024513E" w14:textId="77777777">
      <w:pPr>
        <w:pStyle w:val="BodyText"/>
        <w:tabs>
          <w:tab w:val="left" w:pos="8149"/>
        </w:tabs>
        <w:spacing w:before="1"/>
        <w:ind w:left="1"/>
      </w:pPr>
      <w:r>
        <w:t xml:space="preserve">Piedāvājumu sagatavoja: </w:t>
      </w:r>
      <w:r>
        <w:rPr>
          <w:u w:val="single"/>
        </w:rPr>
        <w:tab/>
      </w:r>
    </w:p>
    <w:p w:rsidR="00F477AF" w:rsidP="00F477AF" w14:paraId="4C4D9B8D" w14:textId="77777777">
      <w:pPr>
        <w:pStyle w:val="BodyText"/>
        <w:tabs>
          <w:tab w:val="left" w:pos="8225"/>
        </w:tabs>
        <w:spacing w:before="276"/>
        <w:ind w:left="1"/>
      </w:pPr>
      <w:r>
        <w:t xml:space="preserve">Paraksts, amata nosaukums, vārds, uzvārds: </w:t>
      </w:r>
      <w:r>
        <w:rPr>
          <w:u w:val="single"/>
        </w:rPr>
        <w:tab/>
      </w:r>
      <w:r>
        <w:rPr>
          <w:spacing w:val="-10"/>
        </w:rPr>
        <w:t>.</w:t>
      </w:r>
    </w:p>
    <w:p w:rsidR="008E6C84" w14:paraId="0DA5284B" w14:textId="77777777"/>
    <w:sectPr>
      <w:headerReference w:type="default" r:id="rId7"/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06ED" w:rsidP="005A06ED" w14:paraId="56577FAC" w14:textId="2E514314">
    <w:pPr>
      <w:pStyle w:val="Header"/>
      <w:jc w:val="center"/>
    </w:pPr>
    <w:r>
      <w:rPr>
        <w:noProof/>
      </w:rPr>
      <w:drawing>
        <wp:inline distT="0" distB="0" distL="0" distR="0">
          <wp:extent cx="3150000" cy="950400"/>
          <wp:effectExtent l="0" t="0" r="0" b="0"/>
          <wp:docPr id="981551254" name="Attēls 1" descr="Attēls, kurā ir teksts, ekrānuzņēmums, fonts, Elektriski zila&#10;&#10;Mākslīgā intelekta ģenerēts saturs var būt nepareiz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551254" name="Attēls 1" descr="Attēls, kurā ir teksts, ekrānuzņēmums, fonts, Elektriski zila&#10;&#10;Mākslīgā intelekta ģenerēts saturs var būt nepareizs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0000" cy="95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830D61"/>
    <w:multiLevelType w:val="hybridMultilevel"/>
    <w:tmpl w:val="4E769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E024F"/>
    <w:multiLevelType w:val="hybridMultilevel"/>
    <w:tmpl w:val="995C0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8326">
    <w:abstractNumId w:val="0"/>
  </w:num>
  <w:num w:numId="2" w16cid:durableId="122776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CD"/>
    <w:rsid w:val="00001A46"/>
    <w:rsid w:val="00055210"/>
    <w:rsid w:val="0006403C"/>
    <w:rsid w:val="00072757"/>
    <w:rsid w:val="00077ECD"/>
    <w:rsid w:val="000C564F"/>
    <w:rsid w:val="000E15C5"/>
    <w:rsid w:val="000F4C47"/>
    <w:rsid w:val="001368C3"/>
    <w:rsid w:val="001A78C7"/>
    <w:rsid w:val="001E0086"/>
    <w:rsid w:val="00212938"/>
    <w:rsid w:val="0021414B"/>
    <w:rsid w:val="00232073"/>
    <w:rsid w:val="002908F5"/>
    <w:rsid w:val="002A2152"/>
    <w:rsid w:val="002C1213"/>
    <w:rsid w:val="0031090B"/>
    <w:rsid w:val="0031313A"/>
    <w:rsid w:val="00344CDD"/>
    <w:rsid w:val="003839BB"/>
    <w:rsid w:val="003B5761"/>
    <w:rsid w:val="003E0B08"/>
    <w:rsid w:val="00412C24"/>
    <w:rsid w:val="00511C42"/>
    <w:rsid w:val="00516C8A"/>
    <w:rsid w:val="00553049"/>
    <w:rsid w:val="005A06ED"/>
    <w:rsid w:val="006525F7"/>
    <w:rsid w:val="00683D85"/>
    <w:rsid w:val="006E34DA"/>
    <w:rsid w:val="007015AC"/>
    <w:rsid w:val="00721A39"/>
    <w:rsid w:val="00754AB8"/>
    <w:rsid w:val="007A1F7C"/>
    <w:rsid w:val="0083772A"/>
    <w:rsid w:val="0086000F"/>
    <w:rsid w:val="0086285C"/>
    <w:rsid w:val="008E6C84"/>
    <w:rsid w:val="00945FDE"/>
    <w:rsid w:val="009925F8"/>
    <w:rsid w:val="009B71ED"/>
    <w:rsid w:val="009C191E"/>
    <w:rsid w:val="00A0046E"/>
    <w:rsid w:val="00A26FBC"/>
    <w:rsid w:val="00AD760C"/>
    <w:rsid w:val="00B5500F"/>
    <w:rsid w:val="00C05594"/>
    <w:rsid w:val="00C10382"/>
    <w:rsid w:val="00C47AEC"/>
    <w:rsid w:val="00C71F09"/>
    <w:rsid w:val="00CA1B93"/>
    <w:rsid w:val="00D10D27"/>
    <w:rsid w:val="00D13E9D"/>
    <w:rsid w:val="00D44245"/>
    <w:rsid w:val="00DC6F92"/>
    <w:rsid w:val="00DF7771"/>
    <w:rsid w:val="00ED430D"/>
    <w:rsid w:val="00F477AF"/>
    <w:rsid w:val="00F64169"/>
    <w:rsid w:val="00FA691F"/>
    <w:rsid w:val="00FC5A1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774D80"/>
  <w15:chartTrackingRefBased/>
  <w15:docId w15:val="{2F08301B-E60E-41D7-95A4-622E2137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7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077EC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077EC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077EC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077EC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077EC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077EC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077EC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077EC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077EC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077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077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077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077EC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077EC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077EC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077EC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077EC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077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077EC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DefaultParagraphFont"/>
    <w:link w:val="Title"/>
    <w:uiPriority w:val="10"/>
    <w:rsid w:val="0007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077EC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077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077EC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DefaultParagraphFont"/>
    <w:link w:val="Quote"/>
    <w:uiPriority w:val="29"/>
    <w:rsid w:val="00077ECD"/>
    <w:rPr>
      <w:i/>
      <w:iCs/>
      <w:color w:val="404040" w:themeColor="text1" w:themeTint="BF"/>
    </w:rPr>
  </w:style>
  <w:style w:type="paragraph" w:styleId="ListParagraph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Normal"/>
    <w:link w:val="SarakstarindkopaRakstz"/>
    <w:uiPriority w:val="34"/>
    <w:qFormat/>
    <w:rsid w:val="00077EC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077EC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077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E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GalveneRakstz"/>
    <w:uiPriority w:val="99"/>
    <w:unhideWhenUsed/>
    <w:rsid w:val="005A06ED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GalveneRakstz">
    <w:name w:val="Galvene Rakstz."/>
    <w:basedOn w:val="DefaultParagraphFont"/>
    <w:link w:val="Header"/>
    <w:uiPriority w:val="99"/>
    <w:rsid w:val="005A06ED"/>
  </w:style>
  <w:style w:type="paragraph" w:styleId="Footer">
    <w:name w:val="footer"/>
    <w:basedOn w:val="Normal"/>
    <w:link w:val="KjeneRakstz"/>
    <w:uiPriority w:val="99"/>
    <w:unhideWhenUsed/>
    <w:rsid w:val="005A06ED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KjeneRakstz">
    <w:name w:val="Kājene Rakstz."/>
    <w:basedOn w:val="DefaultParagraphFont"/>
    <w:link w:val="Footer"/>
    <w:uiPriority w:val="99"/>
    <w:rsid w:val="005A06ED"/>
  </w:style>
  <w:style w:type="table" w:customStyle="1" w:styleId="TableNormal0">
    <w:name w:val="Table Normal_0"/>
    <w:uiPriority w:val="2"/>
    <w:semiHidden/>
    <w:unhideWhenUsed/>
    <w:qFormat/>
    <w:rsid w:val="00F477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PamattekstsRakstz"/>
    <w:uiPriority w:val="1"/>
    <w:qFormat/>
    <w:rsid w:val="00F477AF"/>
    <w:rPr>
      <w:sz w:val="24"/>
      <w:szCs w:val="24"/>
    </w:rPr>
  </w:style>
  <w:style w:type="character" w:customStyle="1" w:styleId="PamattekstsRakstz">
    <w:name w:val="Pamatteksts Rakstz."/>
    <w:basedOn w:val="DefaultParagraphFont"/>
    <w:link w:val="BodyText"/>
    <w:uiPriority w:val="1"/>
    <w:rsid w:val="00F477A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477AF"/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ListParagraph"/>
    <w:uiPriority w:val="34"/>
    <w:qFormat/>
    <w:locked/>
    <w:rsid w:val="00310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2936C3EA40234AB92DFEB1CA478D07" ma:contentTypeVersion="16" ma:contentTypeDescription="Izveidot jaunu dokumentu." ma:contentTypeScope="" ma:versionID="81c870c3aecbe4056de489fa23dfdc4f">
  <xsd:schema xmlns:xsd="http://www.w3.org/2001/XMLSchema" xmlns:xs="http://www.w3.org/2001/XMLSchema" xmlns:p="http://schemas.microsoft.com/office/2006/metadata/properties" xmlns:ns2="ddad931e-1aaf-4294-8a6b-a0dbf0998d79" xmlns:ns3="d4c42d24-21ab-4d0e-8715-10aefd0afd61" targetNamespace="http://schemas.microsoft.com/office/2006/metadata/properties" ma:root="true" ma:fieldsID="713530e153bec3edba868820d37f89fa" ns2:_="" ns3:_="">
    <xsd:import namespace="ddad931e-1aaf-4294-8a6b-a0dbf0998d79"/>
    <xsd:import namespace="d4c42d24-21ab-4d0e-8715-10aefd0af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d931e-1aaf-4294-8a6b-a0dbf0998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42d24-21ab-4d0e-8715-10aefd0af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c5d3ea8-5c39-4b86-a1b1-cdcd9cb1f48a}" ma:internalName="TaxCatchAll" ma:showField="CatchAllData" ma:web="d4c42d24-21ab-4d0e-8715-10aefd0af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c42d24-21ab-4d0e-8715-10aefd0afd61" xsi:nil="true"/>
    <lcf76f155ced4ddcb4097134ff3c332f xmlns="ddad931e-1aaf-4294-8a6b-a0dbf0998d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6129DD-6F32-4529-9672-31BFF36CD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d931e-1aaf-4294-8a6b-a0dbf0998d79"/>
    <ds:schemaRef ds:uri="d4c42d24-21ab-4d0e-8715-10aefd0af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10D1C-637A-41BB-8F95-A8F157242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00971-FF00-4DFE-A011-97E7001EF45C}">
  <ds:schemaRefs>
    <ds:schemaRef ds:uri="http://schemas.microsoft.com/office/2006/metadata/properties"/>
    <ds:schemaRef ds:uri="http://schemas.microsoft.com/office/infopath/2007/PartnerControls"/>
    <ds:schemaRef ds:uri="d4c42d24-21ab-4d0e-8715-10aefd0afd61"/>
    <ds:schemaRef ds:uri="ddad931e-1aaf-4294-8a6b-a0dbf0998d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1278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Sniedzīte</dc:creator>
  <cp:lastModifiedBy>Sintija Sniedzīte</cp:lastModifiedBy>
  <cp:revision>58</cp:revision>
  <dcterms:created xsi:type="dcterms:W3CDTF">2025-10-14T07:03:00Z</dcterms:created>
  <dcterms:modified xsi:type="dcterms:W3CDTF">2025-10-14T08:30:00Z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0x010100C32936C3EA40234AB92DFEB1CA478D07</vt:lpwstr>
  </property>
  <property fmtid="{D5CDD505-2E9C-101B-9397-08002B2CF9AE}" pid="3" name="MediaServiceImageTags">
    <vt:lpwstr/>
  </property>
</Properties>
</file>